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9FD2" w14:textId="25EB1AAA" w:rsidR="00F8425F" w:rsidRPr="00BD1E75" w:rsidRDefault="00023C3A" w:rsidP="00E27240">
      <w:pPr>
        <w:spacing w:after="0" w:line="276" w:lineRule="auto"/>
        <w:jc w:val="center"/>
        <w:rPr>
          <w:b/>
          <w:bCs/>
          <w:sz w:val="24"/>
          <w:szCs w:val="24"/>
          <w:vertAlign w:val="superscript"/>
        </w:rPr>
      </w:pPr>
      <w:r w:rsidRPr="00E27240">
        <w:rPr>
          <w:b/>
          <w:bCs/>
          <w:sz w:val="24"/>
          <w:szCs w:val="24"/>
        </w:rPr>
        <w:t>Simulation execution p</w:t>
      </w:r>
      <w:r w:rsidR="00F8425F" w:rsidRPr="00E27240">
        <w:rPr>
          <w:b/>
          <w:bCs/>
          <w:sz w:val="24"/>
          <w:szCs w:val="24"/>
        </w:rPr>
        <w:t xml:space="preserve">hases and </w:t>
      </w:r>
      <w:r w:rsidRPr="00E27240">
        <w:rPr>
          <w:b/>
          <w:bCs/>
          <w:sz w:val="24"/>
          <w:szCs w:val="24"/>
          <w:u w:val="single"/>
        </w:rPr>
        <w:t xml:space="preserve">times of </w:t>
      </w:r>
      <w:r w:rsidR="00E27240">
        <w:rPr>
          <w:b/>
          <w:bCs/>
          <w:sz w:val="24"/>
          <w:szCs w:val="24"/>
          <w:u w:val="single"/>
        </w:rPr>
        <w:t xml:space="preserve">function </w:t>
      </w:r>
      <w:r w:rsidRPr="00E27240">
        <w:rPr>
          <w:b/>
          <w:bCs/>
          <w:sz w:val="24"/>
          <w:szCs w:val="24"/>
          <w:u w:val="single"/>
        </w:rPr>
        <w:t>evaluation</w:t>
      </w:r>
      <w:r w:rsidR="00BD1E75">
        <w:rPr>
          <w:b/>
          <w:bCs/>
          <w:sz w:val="24"/>
          <w:szCs w:val="24"/>
          <w:u w:val="single"/>
          <w:vertAlign w:val="superscript"/>
        </w:rPr>
        <w:t>1</w:t>
      </w:r>
    </w:p>
    <w:p w14:paraId="5B029BB2" w14:textId="77777777" w:rsidR="00023C3A" w:rsidRPr="00023C3A" w:rsidRDefault="00023C3A" w:rsidP="004534FB">
      <w:pPr>
        <w:spacing w:after="0" w:line="276" w:lineRule="auto"/>
        <w:rPr>
          <w:b/>
          <w:bCs/>
          <w:sz w:val="24"/>
          <w:szCs w:val="24"/>
        </w:rPr>
      </w:pPr>
    </w:p>
    <w:p w14:paraId="1D288404" w14:textId="77777777" w:rsidR="004534FB" w:rsidRPr="001C1FB0" w:rsidRDefault="004534FB" w:rsidP="004534FB">
      <w:pPr>
        <w:spacing w:after="0" w:line="276" w:lineRule="auto"/>
        <w:rPr>
          <w:sz w:val="20"/>
          <w:szCs w:val="20"/>
        </w:rPr>
      </w:pPr>
      <w:r w:rsidRPr="001C1FB0">
        <w:rPr>
          <w:b/>
          <w:bCs/>
          <w:sz w:val="20"/>
          <w:szCs w:val="20"/>
        </w:rPr>
        <w:t>Simulation time-step start</w:t>
      </w:r>
    </w:p>
    <w:p w14:paraId="365D43B4" w14:textId="77777777" w:rsidR="00172E32" w:rsidRPr="001C1FB0" w:rsidRDefault="004534FB" w:rsidP="001C1FB0">
      <w:pPr>
        <w:spacing w:after="0" w:line="276" w:lineRule="auto"/>
        <w:ind w:left="720"/>
        <w:rPr>
          <w:sz w:val="20"/>
          <w:szCs w:val="20"/>
        </w:rPr>
      </w:pPr>
      <w:r w:rsidRPr="001C1FB0">
        <w:rPr>
          <w:sz w:val="20"/>
          <w:szCs w:val="20"/>
        </w:rPr>
        <w:t>Inputs</w:t>
      </w:r>
    </w:p>
    <w:p w14:paraId="32FB1759" w14:textId="77777777" w:rsidR="004534FB" w:rsidRPr="001C1FB0" w:rsidRDefault="004534FB" w:rsidP="001C1FB0">
      <w:pPr>
        <w:spacing w:after="0" w:line="276" w:lineRule="auto"/>
        <w:ind w:left="720"/>
        <w:rPr>
          <w:color w:val="7030A0"/>
          <w:sz w:val="20"/>
          <w:szCs w:val="20"/>
        </w:rPr>
      </w:pPr>
      <w:r w:rsidRPr="001C1FB0">
        <w:rPr>
          <w:color w:val="7030A0"/>
          <w:sz w:val="20"/>
          <w:szCs w:val="20"/>
          <w:lang w:val="en-US"/>
        </w:rPr>
        <w:t xml:space="preserve">Start River Operations mode </w:t>
      </w:r>
    </w:p>
    <w:p w14:paraId="65BB8BB2" w14:textId="77777777" w:rsidR="004534FB" w:rsidRPr="001C1FB0" w:rsidRDefault="004534FB" w:rsidP="001C1FB0">
      <w:pPr>
        <w:spacing w:after="0" w:line="276" w:lineRule="auto"/>
        <w:ind w:left="720"/>
        <w:rPr>
          <w:color w:val="7030A0"/>
          <w:sz w:val="20"/>
          <w:szCs w:val="20"/>
          <w:lang w:val="en-US"/>
        </w:rPr>
      </w:pPr>
      <w:r w:rsidRPr="001C1FB0">
        <w:rPr>
          <w:color w:val="7030A0"/>
          <w:sz w:val="20"/>
          <w:szCs w:val="20"/>
          <w:lang w:val="en-US"/>
        </w:rPr>
        <w:t xml:space="preserve">Run forecasting phase for models which </w:t>
      </w:r>
      <w:r w:rsidRPr="001C1FB0">
        <w:rPr>
          <w:b/>
          <w:bCs/>
          <w:color w:val="7030A0"/>
          <w:sz w:val="20"/>
          <w:szCs w:val="20"/>
          <w:lang w:val="en-US"/>
        </w:rPr>
        <w:t xml:space="preserve">do not </w:t>
      </w:r>
      <w:r w:rsidRPr="001C1FB0">
        <w:rPr>
          <w:color w:val="7030A0"/>
          <w:sz w:val="20"/>
          <w:szCs w:val="20"/>
          <w:lang w:val="en-US"/>
        </w:rPr>
        <w:t xml:space="preserve">use </w:t>
      </w:r>
      <w:r w:rsidR="001A0B59">
        <w:rPr>
          <w:color w:val="7030A0"/>
          <w:sz w:val="20"/>
          <w:szCs w:val="20"/>
          <w:lang w:val="en-US"/>
        </w:rPr>
        <w:t>functions</w:t>
      </w:r>
    </w:p>
    <w:p w14:paraId="66EB07C0" w14:textId="77777777" w:rsidR="004534FB" w:rsidRPr="0050255D" w:rsidRDefault="004534FB" w:rsidP="001C1FB0">
      <w:pPr>
        <w:spacing w:after="0" w:line="276" w:lineRule="auto"/>
        <w:ind w:left="720"/>
        <w:rPr>
          <w:color w:val="FF0000"/>
          <w:sz w:val="20"/>
          <w:szCs w:val="20"/>
        </w:rPr>
      </w:pPr>
      <w:r w:rsidRPr="0050255D">
        <w:rPr>
          <w:color w:val="FF0000"/>
          <w:sz w:val="20"/>
          <w:szCs w:val="20"/>
        </w:rPr>
        <w:t xml:space="preserve">Run functions – where evaluation time equals </w:t>
      </w:r>
      <w:r w:rsidRPr="0050255D">
        <w:rPr>
          <w:color w:val="FF0000"/>
          <w:sz w:val="20"/>
          <w:szCs w:val="20"/>
          <w:u w:val="single"/>
        </w:rPr>
        <w:t>StartOfTimeStep</w:t>
      </w:r>
    </w:p>
    <w:p w14:paraId="619533A7" w14:textId="77777777" w:rsidR="004534FB" w:rsidRPr="001C1FB0" w:rsidRDefault="004534FB" w:rsidP="001C1FB0">
      <w:pPr>
        <w:spacing w:after="0" w:line="276" w:lineRule="auto"/>
        <w:ind w:left="720"/>
        <w:rPr>
          <w:color w:val="7030A0"/>
          <w:sz w:val="20"/>
          <w:szCs w:val="20"/>
        </w:rPr>
      </w:pPr>
      <w:r w:rsidRPr="001C1FB0">
        <w:rPr>
          <w:color w:val="7030A0"/>
          <w:sz w:val="20"/>
          <w:szCs w:val="20"/>
          <w:lang w:val="en-US"/>
        </w:rPr>
        <w:t xml:space="preserve">Run forecasting phase for models which </w:t>
      </w:r>
      <w:r w:rsidRPr="001C1FB0">
        <w:rPr>
          <w:b/>
          <w:bCs/>
          <w:color w:val="7030A0"/>
          <w:sz w:val="20"/>
          <w:szCs w:val="20"/>
          <w:lang w:val="en-US"/>
        </w:rPr>
        <w:t>do</w:t>
      </w:r>
      <w:r w:rsidRPr="001C1FB0">
        <w:rPr>
          <w:color w:val="7030A0"/>
          <w:sz w:val="20"/>
          <w:szCs w:val="20"/>
          <w:lang w:val="en-US"/>
        </w:rPr>
        <w:t xml:space="preserve"> use </w:t>
      </w:r>
      <w:r w:rsidR="001A0B59">
        <w:rPr>
          <w:color w:val="7030A0"/>
          <w:sz w:val="20"/>
          <w:szCs w:val="20"/>
          <w:lang w:val="en-US"/>
        </w:rPr>
        <w:t>functions</w:t>
      </w:r>
    </w:p>
    <w:p w14:paraId="33EB84E1" w14:textId="77777777" w:rsidR="004534FB" w:rsidRPr="001C1FB0" w:rsidRDefault="004534FB" w:rsidP="001C1FB0">
      <w:pPr>
        <w:spacing w:after="0" w:line="276" w:lineRule="auto"/>
        <w:ind w:left="720"/>
        <w:rPr>
          <w:color w:val="7030A0"/>
          <w:sz w:val="20"/>
          <w:szCs w:val="20"/>
        </w:rPr>
      </w:pPr>
      <w:r w:rsidRPr="001C1FB0">
        <w:rPr>
          <w:color w:val="7030A0"/>
          <w:sz w:val="20"/>
          <w:szCs w:val="20"/>
          <w:lang w:val="en-US"/>
        </w:rPr>
        <w:t>River Operations: override expressions and forecast values</w:t>
      </w:r>
    </w:p>
    <w:p w14:paraId="6D558533" w14:textId="494A778B" w:rsidR="004534FB" w:rsidRPr="0050255D" w:rsidRDefault="004534FB" w:rsidP="001C1FB0">
      <w:pPr>
        <w:spacing w:after="0" w:line="276" w:lineRule="auto"/>
        <w:ind w:left="720"/>
        <w:rPr>
          <w:color w:val="FF00FF"/>
          <w:sz w:val="20"/>
          <w:szCs w:val="20"/>
          <w:lang w:val="en-US"/>
        </w:rPr>
      </w:pPr>
      <w:r w:rsidRPr="0050255D">
        <w:rPr>
          <w:color w:val="FF00FF"/>
          <w:sz w:val="20"/>
          <w:szCs w:val="20"/>
          <w:lang w:val="en-US"/>
        </w:rPr>
        <w:t>P</w:t>
      </w:r>
      <w:r w:rsidR="0050255D">
        <w:rPr>
          <w:color w:val="FF00FF"/>
          <w:sz w:val="20"/>
          <w:szCs w:val="20"/>
          <w:lang w:val="en-US"/>
        </w:rPr>
        <w:t>lugins: notify of start of time-</w:t>
      </w:r>
      <w:r w:rsidRPr="0050255D">
        <w:rPr>
          <w:color w:val="FF00FF"/>
          <w:sz w:val="20"/>
          <w:szCs w:val="20"/>
          <w:lang w:val="en-US"/>
        </w:rPr>
        <w:t>step</w:t>
      </w:r>
    </w:p>
    <w:p w14:paraId="04E3F117" w14:textId="59C0DF6F" w:rsidR="006F0438" w:rsidRPr="00521939" w:rsidRDefault="006F0438" w:rsidP="006F0438">
      <w:pPr>
        <w:spacing w:after="0" w:line="276" w:lineRule="auto"/>
        <w:ind w:left="720"/>
        <w:rPr>
          <w:color w:val="FF0000"/>
          <w:sz w:val="20"/>
          <w:szCs w:val="20"/>
        </w:rPr>
      </w:pPr>
      <w:r w:rsidRPr="006E2BFF">
        <w:rPr>
          <w:color w:val="FF0000"/>
          <w:sz w:val="20"/>
          <w:szCs w:val="20"/>
        </w:rPr>
        <w:t xml:space="preserve">Run functions – where evaluation time equals </w:t>
      </w:r>
      <w:r w:rsidRPr="006E2BFF">
        <w:rPr>
          <w:color w:val="FF0000"/>
          <w:sz w:val="20"/>
          <w:szCs w:val="20"/>
          <w:u w:val="single"/>
        </w:rPr>
        <w:t>Resource Assessment</w:t>
      </w:r>
      <w:r w:rsidRPr="006E2BFF">
        <w:rPr>
          <w:color w:val="FF0000"/>
          <w:sz w:val="20"/>
          <w:szCs w:val="20"/>
        </w:rPr>
        <w:t xml:space="preserve"> </w:t>
      </w:r>
      <w:r w:rsidR="00521939">
        <w:rPr>
          <w:color w:val="FF0000"/>
          <w:sz w:val="20"/>
          <w:szCs w:val="20"/>
        </w:rPr>
        <w:t>(</w:t>
      </w:r>
      <w:r w:rsidRPr="006E2BFF">
        <w:rPr>
          <w:color w:val="FF0000"/>
          <w:sz w:val="20"/>
          <w:szCs w:val="20"/>
        </w:rPr>
        <w:t>evaluates once per Resource Assessment system</w:t>
      </w:r>
      <w:r w:rsidR="00A92828" w:rsidRPr="006E2BFF">
        <w:rPr>
          <w:color w:val="FF0000"/>
          <w:sz w:val="20"/>
          <w:szCs w:val="20"/>
          <w:vertAlign w:val="superscript"/>
        </w:rPr>
        <w:t>2</w:t>
      </w:r>
      <w:r w:rsidR="00521939">
        <w:rPr>
          <w:color w:val="FF0000"/>
          <w:sz w:val="20"/>
          <w:szCs w:val="20"/>
        </w:rPr>
        <w:t>)</w:t>
      </w:r>
    </w:p>
    <w:p w14:paraId="37A4A0B3" w14:textId="0149C299" w:rsidR="004534FB" w:rsidRPr="006E2BFF" w:rsidRDefault="004534FB" w:rsidP="001C1FB0">
      <w:pPr>
        <w:spacing w:after="0" w:line="276" w:lineRule="auto"/>
        <w:ind w:left="720"/>
        <w:rPr>
          <w:color w:val="006600"/>
          <w:sz w:val="20"/>
          <w:szCs w:val="20"/>
          <w:lang w:val="en-US"/>
        </w:rPr>
      </w:pPr>
      <w:r w:rsidRPr="006E2BFF">
        <w:rPr>
          <w:color w:val="006600"/>
          <w:sz w:val="20"/>
          <w:szCs w:val="20"/>
          <w:lang w:val="en-US"/>
        </w:rPr>
        <w:t>Initiali</w:t>
      </w:r>
      <w:r w:rsidR="00F35CFC" w:rsidRPr="006E2BFF">
        <w:rPr>
          <w:color w:val="006600"/>
          <w:sz w:val="20"/>
          <w:szCs w:val="20"/>
          <w:lang w:val="en-US"/>
        </w:rPr>
        <w:t>s</w:t>
      </w:r>
      <w:r w:rsidRPr="006E2BFF">
        <w:rPr>
          <w:color w:val="006600"/>
          <w:sz w:val="20"/>
          <w:szCs w:val="20"/>
          <w:lang w:val="en-US"/>
        </w:rPr>
        <w:t xml:space="preserve">e Resource Assessment </w:t>
      </w:r>
      <w:r w:rsidR="00BE36EF" w:rsidRPr="006E2BFF">
        <w:rPr>
          <w:color w:val="006600"/>
          <w:sz w:val="20"/>
          <w:szCs w:val="20"/>
          <w:lang w:val="en-US"/>
        </w:rPr>
        <w:t>systems</w:t>
      </w:r>
    </w:p>
    <w:p w14:paraId="1B59AB05" w14:textId="5A02AA45" w:rsidR="00420EB8" w:rsidRPr="006E2BFF" w:rsidRDefault="00420EB8" w:rsidP="001C1FB0">
      <w:pPr>
        <w:spacing w:after="0" w:line="276" w:lineRule="auto"/>
        <w:ind w:left="720"/>
        <w:rPr>
          <w:color w:val="994C00"/>
          <w:sz w:val="20"/>
          <w:szCs w:val="20"/>
          <w:lang w:val="en-US"/>
        </w:rPr>
      </w:pPr>
      <w:r w:rsidRPr="006E2BFF">
        <w:rPr>
          <w:color w:val="994C00"/>
          <w:sz w:val="20"/>
          <w:szCs w:val="20"/>
          <w:lang w:val="en-US"/>
        </w:rPr>
        <w:t>Process Water Users</w:t>
      </w:r>
    </w:p>
    <w:p w14:paraId="334AEF89" w14:textId="45FB00EC" w:rsidR="00420EB8" w:rsidRPr="006E2BFF" w:rsidRDefault="006E2BFF" w:rsidP="00293BF2">
      <w:pPr>
        <w:spacing w:after="0" w:line="276" w:lineRule="auto"/>
        <w:ind w:left="720" w:firstLine="720"/>
        <w:rPr>
          <w:color w:val="994C00"/>
          <w:sz w:val="20"/>
          <w:szCs w:val="20"/>
          <w:lang w:val="en-US"/>
        </w:rPr>
      </w:pPr>
      <w:r>
        <w:rPr>
          <w:color w:val="994C00"/>
          <w:sz w:val="20"/>
          <w:szCs w:val="20"/>
          <w:lang w:val="en-US"/>
        </w:rPr>
        <w:t>For each</w:t>
      </w:r>
      <w:r w:rsidR="00420EB8" w:rsidRPr="006E2BFF">
        <w:rPr>
          <w:color w:val="994C00"/>
          <w:sz w:val="20"/>
          <w:szCs w:val="20"/>
          <w:lang w:val="en-US"/>
        </w:rPr>
        <w:t xml:space="preserve"> water user:</w:t>
      </w:r>
    </w:p>
    <w:p w14:paraId="5CD425C5" w14:textId="3424FAEB" w:rsidR="00420EB8" w:rsidRPr="006E2BFF" w:rsidRDefault="00420EB8" w:rsidP="001C1FB0">
      <w:pPr>
        <w:spacing w:after="0" w:line="276" w:lineRule="auto"/>
        <w:ind w:left="720"/>
        <w:rPr>
          <w:color w:val="994C00"/>
          <w:sz w:val="20"/>
          <w:szCs w:val="20"/>
          <w:lang w:val="en-US"/>
        </w:rPr>
      </w:pPr>
      <w:r w:rsidRPr="006E2BFF">
        <w:rPr>
          <w:color w:val="994C00"/>
          <w:sz w:val="20"/>
          <w:szCs w:val="20"/>
          <w:lang w:val="en-US"/>
        </w:rPr>
        <w:tab/>
      </w:r>
      <w:r w:rsidRPr="006E2BFF">
        <w:rPr>
          <w:color w:val="994C00"/>
          <w:sz w:val="20"/>
          <w:szCs w:val="20"/>
          <w:lang w:val="en-US"/>
        </w:rPr>
        <w:tab/>
        <w:t>Evaluate “</w:t>
      </w:r>
      <w:r w:rsidRPr="006E2BFF">
        <w:rPr>
          <w:color w:val="994C00"/>
          <w:sz w:val="20"/>
          <w:szCs w:val="20"/>
          <w:u w:val="single"/>
          <w:lang w:val="en-US"/>
        </w:rPr>
        <w:t>Order Phase</w:t>
      </w:r>
      <w:r w:rsidRPr="006E2BFF">
        <w:rPr>
          <w:color w:val="994C00"/>
          <w:sz w:val="20"/>
          <w:szCs w:val="20"/>
          <w:lang w:val="en-US"/>
        </w:rPr>
        <w:t>” Functions used at water user</w:t>
      </w:r>
    </w:p>
    <w:p w14:paraId="4C861B9B" w14:textId="09BAE5D6" w:rsidR="00420EB8" w:rsidRPr="006E2BFF" w:rsidRDefault="00420EB8" w:rsidP="001C1FB0">
      <w:pPr>
        <w:spacing w:after="0" w:line="276" w:lineRule="auto"/>
        <w:ind w:left="720"/>
        <w:rPr>
          <w:color w:val="994C00"/>
          <w:sz w:val="20"/>
          <w:szCs w:val="20"/>
          <w:lang w:val="en-US"/>
        </w:rPr>
      </w:pPr>
      <w:r w:rsidRPr="006E2BFF">
        <w:rPr>
          <w:color w:val="994C00"/>
          <w:sz w:val="20"/>
          <w:szCs w:val="20"/>
          <w:lang w:val="en-US"/>
        </w:rPr>
        <w:tab/>
      </w:r>
      <w:r w:rsidRPr="006E2BFF">
        <w:rPr>
          <w:color w:val="994C00"/>
          <w:sz w:val="20"/>
          <w:szCs w:val="20"/>
          <w:lang w:val="en-US"/>
        </w:rPr>
        <w:tab/>
        <w:t>Evaluate and distribute demand for water user</w:t>
      </w:r>
    </w:p>
    <w:p w14:paraId="41B5C659" w14:textId="77777777" w:rsidR="00BE36EF" w:rsidRPr="006E2BFF" w:rsidRDefault="00BE36EF" w:rsidP="001C1FB0">
      <w:pPr>
        <w:spacing w:after="0" w:line="276" w:lineRule="auto"/>
        <w:ind w:left="720"/>
        <w:rPr>
          <w:color w:val="994C00"/>
          <w:sz w:val="20"/>
          <w:szCs w:val="20"/>
          <w:lang w:val="en-US"/>
        </w:rPr>
      </w:pPr>
      <w:r w:rsidRPr="006E2BFF">
        <w:rPr>
          <w:color w:val="994C00"/>
          <w:sz w:val="20"/>
          <w:szCs w:val="20"/>
          <w:lang w:val="en-US"/>
        </w:rPr>
        <w:t>Run Constraint phase</w:t>
      </w:r>
    </w:p>
    <w:p w14:paraId="6013E966" w14:textId="3CF00321" w:rsidR="00420EB8" w:rsidRPr="006E2BFF" w:rsidRDefault="006E2BFF" w:rsidP="00293BF2">
      <w:pPr>
        <w:spacing w:after="0" w:line="276" w:lineRule="auto"/>
        <w:ind w:left="720" w:firstLine="720"/>
        <w:rPr>
          <w:color w:val="994C00"/>
          <w:sz w:val="20"/>
          <w:szCs w:val="20"/>
          <w:lang w:val="en-US"/>
        </w:rPr>
      </w:pPr>
      <w:r>
        <w:rPr>
          <w:color w:val="994C00"/>
          <w:sz w:val="20"/>
          <w:szCs w:val="20"/>
          <w:lang w:val="en-US"/>
        </w:rPr>
        <w:t>For each</w:t>
      </w:r>
      <w:r w:rsidR="00420EB8" w:rsidRPr="006E2BFF">
        <w:rPr>
          <w:color w:val="994C00"/>
          <w:sz w:val="20"/>
          <w:szCs w:val="20"/>
          <w:lang w:val="en-US"/>
        </w:rPr>
        <w:t xml:space="preserve"> network element:</w:t>
      </w:r>
    </w:p>
    <w:p w14:paraId="1A3A4A73" w14:textId="2A915B80" w:rsidR="00420EB8" w:rsidRPr="006E2BFF" w:rsidRDefault="00420EB8" w:rsidP="00293BF2">
      <w:pPr>
        <w:spacing w:after="0" w:line="276" w:lineRule="auto"/>
        <w:ind w:left="720" w:firstLine="720"/>
        <w:rPr>
          <w:color w:val="994C00"/>
          <w:sz w:val="20"/>
          <w:szCs w:val="20"/>
        </w:rPr>
      </w:pPr>
      <w:r w:rsidRPr="006E2BFF">
        <w:rPr>
          <w:color w:val="994C00"/>
          <w:sz w:val="20"/>
          <w:szCs w:val="20"/>
          <w:lang w:val="en-US"/>
        </w:rPr>
        <w:tab/>
        <w:t xml:space="preserve">Evaluate constraints at element and pass constraint(s) </w:t>
      </w:r>
      <w:r w:rsidR="00AF79F1" w:rsidRPr="006E2BFF">
        <w:rPr>
          <w:color w:val="994C00"/>
          <w:sz w:val="20"/>
          <w:szCs w:val="20"/>
          <w:lang w:val="en-US"/>
        </w:rPr>
        <w:t>downstream</w:t>
      </w:r>
      <w:r w:rsidR="00A367DC" w:rsidRPr="006E2BFF">
        <w:rPr>
          <w:color w:val="994C00"/>
          <w:sz w:val="20"/>
          <w:szCs w:val="20"/>
          <w:lang w:val="en-US"/>
        </w:rPr>
        <w:t xml:space="preserve"> </w:t>
      </w:r>
    </w:p>
    <w:p w14:paraId="75871D92" w14:textId="77777777" w:rsidR="00856365" w:rsidRPr="006E2BFF" w:rsidRDefault="00BE36EF" w:rsidP="001C1FB0">
      <w:pPr>
        <w:spacing w:after="0" w:line="276" w:lineRule="auto"/>
        <w:ind w:left="720"/>
        <w:rPr>
          <w:color w:val="994C00"/>
          <w:sz w:val="20"/>
          <w:szCs w:val="20"/>
          <w:lang w:val="en-US"/>
        </w:rPr>
      </w:pPr>
      <w:r w:rsidRPr="006E2BFF">
        <w:rPr>
          <w:color w:val="994C00"/>
          <w:sz w:val="20"/>
          <w:szCs w:val="20"/>
          <w:lang w:val="en-US"/>
        </w:rPr>
        <w:t xml:space="preserve">Run </w:t>
      </w:r>
      <w:r w:rsidR="004534FB" w:rsidRPr="006E2BFF">
        <w:rPr>
          <w:color w:val="994C00"/>
          <w:sz w:val="20"/>
          <w:szCs w:val="20"/>
          <w:lang w:val="en-US"/>
        </w:rPr>
        <w:t xml:space="preserve">Ordering phase </w:t>
      </w:r>
    </w:p>
    <w:p w14:paraId="77DEC59B" w14:textId="6F0DDCF8" w:rsidR="00F35CFC" w:rsidRPr="006E2BFF" w:rsidRDefault="00F35CFC" w:rsidP="001C1FB0">
      <w:pPr>
        <w:spacing w:after="0" w:line="276" w:lineRule="auto"/>
        <w:ind w:left="720"/>
        <w:rPr>
          <w:color w:val="994C00"/>
          <w:sz w:val="20"/>
          <w:szCs w:val="20"/>
          <w:lang w:val="en-US"/>
        </w:rPr>
      </w:pPr>
      <w:r w:rsidRPr="006E2BFF">
        <w:rPr>
          <w:color w:val="994C00"/>
          <w:sz w:val="20"/>
          <w:szCs w:val="20"/>
          <w:lang w:val="en-US"/>
        </w:rPr>
        <w:tab/>
        <w:t>Evaluate “</w:t>
      </w:r>
      <w:r w:rsidRPr="006E2BFF">
        <w:rPr>
          <w:color w:val="994C00"/>
          <w:sz w:val="20"/>
          <w:szCs w:val="20"/>
          <w:u w:val="single"/>
          <w:lang w:val="en-US"/>
        </w:rPr>
        <w:t>Order Phase</w:t>
      </w:r>
      <w:r w:rsidRPr="006E2BFF">
        <w:rPr>
          <w:color w:val="994C00"/>
          <w:sz w:val="20"/>
          <w:szCs w:val="20"/>
          <w:lang w:val="en-US"/>
        </w:rPr>
        <w:t xml:space="preserve">” Functions </w:t>
      </w:r>
      <w:r w:rsidRPr="006E2BFF">
        <w:rPr>
          <w:b/>
          <w:i/>
          <w:color w:val="994C00"/>
          <w:sz w:val="20"/>
          <w:szCs w:val="20"/>
          <w:lang w:val="en-US"/>
        </w:rPr>
        <w:t>not used</w:t>
      </w:r>
      <w:r w:rsidRPr="006E2BFF">
        <w:rPr>
          <w:color w:val="994C00"/>
          <w:sz w:val="20"/>
          <w:szCs w:val="20"/>
          <w:lang w:val="en-US"/>
        </w:rPr>
        <w:t xml:space="preserve"> at a network element</w:t>
      </w:r>
    </w:p>
    <w:p w14:paraId="57CEBE91" w14:textId="42B81C81" w:rsidR="00420EB8" w:rsidRPr="006E2BFF" w:rsidRDefault="006E2BFF" w:rsidP="00293BF2">
      <w:pPr>
        <w:spacing w:after="0" w:line="276" w:lineRule="auto"/>
        <w:ind w:left="720" w:firstLine="720"/>
        <w:rPr>
          <w:color w:val="994C00"/>
          <w:sz w:val="20"/>
          <w:szCs w:val="20"/>
          <w:lang w:val="en-US"/>
        </w:rPr>
      </w:pPr>
      <w:r>
        <w:rPr>
          <w:color w:val="994C00"/>
          <w:sz w:val="20"/>
          <w:szCs w:val="20"/>
          <w:lang w:val="en-US"/>
        </w:rPr>
        <w:t>For each</w:t>
      </w:r>
      <w:r w:rsidR="00420EB8" w:rsidRPr="006E2BFF">
        <w:rPr>
          <w:color w:val="994C00"/>
          <w:sz w:val="20"/>
          <w:szCs w:val="20"/>
          <w:lang w:val="en-US"/>
        </w:rPr>
        <w:t xml:space="preserve"> network element:</w:t>
      </w:r>
    </w:p>
    <w:p w14:paraId="5B8650B1" w14:textId="19C2DE73" w:rsidR="004534FB" w:rsidRPr="006E2BFF" w:rsidRDefault="00420EB8" w:rsidP="00293BF2">
      <w:pPr>
        <w:spacing w:after="0" w:line="276" w:lineRule="auto"/>
        <w:ind w:left="720"/>
        <w:rPr>
          <w:color w:val="994C00"/>
          <w:sz w:val="20"/>
          <w:szCs w:val="20"/>
          <w:lang w:val="en-US"/>
        </w:rPr>
      </w:pPr>
      <w:r w:rsidRPr="006E2BFF">
        <w:rPr>
          <w:color w:val="994C00"/>
          <w:sz w:val="20"/>
          <w:szCs w:val="20"/>
          <w:lang w:val="en-US"/>
        </w:rPr>
        <w:tab/>
      </w:r>
      <w:r w:rsidRPr="006E2BFF">
        <w:rPr>
          <w:color w:val="994C00"/>
          <w:sz w:val="20"/>
          <w:szCs w:val="20"/>
          <w:lang w:val="en-US"/>
        </w:rPr>
        <w:tab/>
      </w:r>
      <w:r w:rsidR="003F59F1" w:rsidRPr="006E2BFF">
        <w:rPr>
          <w:color w:val="994C00"/>
          <w:sz w:val="20"/>
          <w:szCs w:val="20"/>
          <w:lang w:val="en-US"/>
        </w:rPr>
        <w:t xml:space="preserve">Evaluate “Order Phase” Functions used at </w:t>
      </w:r>
      <w:r w:rsidR="00F35CFC" w:rsidRPr="006E2BFF">
        <w:rPr>
          <w:color w:val="994C00"/>
          <w:sz w:val="20"/>
          <w:szCs w:val="20"/>
          <w:lang w:val="en-US"/>
        </w:rPr>
        <w:t xml:space="preserve">this network </w:t>
      </w:r>
      <w:r w:rsidR="003F59F1" w:rsidRPr="006E2BFF">
        <w:rPr>
          <w:color w:val="994C00"/>
          <w:sz w:val="20"/>
          <w:szCs w:val="20"/>
          <w:lang w:val="en-US"/>
        </w:rPr>
        <w:t>element</w:t>
      </w:r>
    </w:p>
    <w:p w14:paraId="2C3FC73F" w14:textId="695437EE" w:rsidR="003F59F1" w:rsidRPr="006E2BFF" w:rsidRDefault="003F59F1" w:rsidP="00293BF2">
      <w:pPr>
        <w:spacing w:after="0" w:line="276" w:lineRule="auto"/>
        <w:ind w:left="720"/>
        <w:rPr>
          <w:color w:val="994C00"/>
          <w:sz w:val="20"/>
          <w:szCs w:val="20"/>
          <w:lang w:val="en-US"/>
        </w:rPr>
      </w:pPr>
      <w:r w:rsidRPr="006E2BFF">
        <w:rPr>
          <w:color w:val="994C00"/>
          <w:sz w:val="20"/>
          <w:szCs w:val="20"/>
          <w:lang w:val="en-US"/>
        </w:rPr>
        <w:tab/>
      </w:r>
      <w:r w:rsidRPr="006E2BFF">
        <w:rPr>
          <w:color w:val="994C00"/>
          <w:sz w:val="20"/>
          <w:szCs w:val="20"/>
          <w:lang w:val="en-US"/>
        </w:rPr>
        <w:tab/>
        <w:t>Evaluate regulated orders and pass upstream</w:t>
      </w:r>
    </w:p>
    <w:p w14:paraId="049BD558" w14:textId="095AFD96" w:rsidR="003F59F1" w:rsidRPr="006E2BFF" w:rsidRDefault="003F59F1" w:rsidP="00293BF2">
      <w:pPr>
        <w:spacing w:after="0" w:line="276" w:lineRule="auto"/>
        <w:ind w:left="720"/>
        <w:rPr>
          <w:color w:val="994C00"/>
          <w:sz w:val="20"/>
          <w:szCs w:val="20"/>
          <w:lang w:val="en-US"/>
        </w:rPr>
      </w:pPr>
      <w:r w:rsidRPr="006E2BFF">
        <w:rPr>
          <w:color w:val="994C00"/>
          <w:sz w:val="20"/>
          <w:szCs w:val="20"/>
          <w:lang w:val="en-US"/>
        </w:rPr>
        <w:tab/>
      </w:r>
      <w:r w:rsidRPr="006E2BFF">
        <w:rPr>
          <w:color w:val="994C00"/>
          <w:sz w:val="20"/>
          <w:szCs w:val="20"/>
          <w:lang w:val="en-US"/>
        </w:rPr>
        <w:tab/>
        <w:t>Evaluate off allocation orders and pass upstream</w:t>
      </w:r>
    </w:p>
    <w:p w14:paraId="7628EFE1" w14:textId="77777777" w:rsidR="003F59F1" w:rsidRDefault="003F59F1" w:rsidP="00293BF2">
      <w:pPr>
        <w:spacing w:after="0" w:line="276" w:lineRule="auto"/>
        <w:ind w:left="1440" w:firstLine="720"/>
        <w:rPr>
          <w:color w:val="FF0000"/>
          <w:sz w:val="20"/>
          <w:szCs w:val="20"/>
          <w:lang w:val="en-US"/>
        </w:rPr>
      </w:pPr>
    </w:p>
    <w:p w14:paraId="13CDBD74" w14:textId="164F1706" w:rsidR="004223C6" w:rsidRPr="006E2BFF" w:rsidRDefault="00F35CFC" w:rsidP="00A619CF">
      <w:pPr>
        <w:spacing w:after="0" w:line="276" w:lineRule="auto"/>
        <w:ind w:left="720"/>
        <w:rPr>
          <w:color w:val="0000FF"/>
          <w:sz w:val="20"/>
          <w:szCs w:val="20"/>
          <w:lang w:val="en-US"/>
        </w:rPr>
      </w:pPr>
      <w:r w:rsidRPr="006E2BFF">
        <w:rPr>
          <w:color w:val="0000FF"/>
          <w:sz w:val="20"/>
          <w:szCs w:val="20"/>
          <w:lang w:val="en-US"/>
        </w:rPr>
        <w:t>Evaluate “</w:t>
      </w:r>
      <w:r w:rsidRPr="006E2BFF">
        <w:rPr>
          <w:color w:val="0000FF"/>
          <w:sz w:val="20"/>
          <w:szCs w:val="20"/>
          <w:u w:val="single"/>
          <w:lang w:val="en-US"/>
        </w:rPr>
        <w:t>Flow Phase</w:t>
      </w:r>
      <w:r w:rsidRPr="006E2BFF">
        <w:rPr>
          <w:color w:val="0000FF"/>
          <w:sz w:val="20"/>
          <w:szCs w:val="20"/>
          <w:lang w:val="en-US"/>
        </w:rPr>
        <w:t>”</w:t>
      </w:r>
      <w:r w:rsidR="004223C6" w:rsidRPr="006E2BFF">
        <w:rPr>
          <w:color w:val="0000FF"/>
          <w:sz w:val="20"/>
          <w:szCs w:val="20"/>
          <w:lang w:val="en-US"/>
        </w:rPr>
        <w:t xml:space="preserve"> </w:t>
      </w:r>
      <w:r w:rsidRPr="006E2BFF">
        <w:rPr>
          <w:color w:val="0000FF"/>
          <w:sz w:val="20"/>
          <w:szCs w:val="20"/>
          <w:lang w:val="en-US"/>
        </w:rPr>
        <w:t>F</w:t>
      </w:r>
      <w:r w:rsidR="004223C6" w:rsidRPr="006E2BFF">
        <w:rPr>
          <w:color w:val="0000FF"/>
          <w:sz w:val="20"/>
          <w:szCs w:val="20"/>
          <w:lang w:val="en-US"/>
        </w:rPr>
        <w:t xml:space="preserve">unctions </w:t>
      </w:r>
      <w:r w:rsidRPr="006E2BFF">
        <w:rPr>
          <w:b/>
          <w:i/>
          <w:color w:val="0000FF"/>
          <w:sz w:val="20"/>
          <w:szCs w:val="20"/>
          <w:lang w:val="en-US"/>
        </w:rPr>
        <w:t>not used</w:t>
      </w:r>
      <w:r w:rsidRPr="006E2BFF">
        <w:rPr>
          <w:color w:val="0000FF"/>
          <w:sz w:val="20"/>
          <w:szCs w:val="20"/>
          <w:lang w:val="en-US"/>
        </w:rPr>
        <w:t xml:space="preserve"> at a network element</w:t>
      </w:r>
    </w:p>
    <w:p w14:paraId="6000680B" w14:textId="55D8F40E" w:rsidR="004534FB" w:rsidRPr="006E2BFF" w:rsidRDefault="006E2BFF" w:rsidP="00293BF2">
      <w:pPr>
        <w:spacing w:after="0" w:line="276" w:lineRule="auto"/>
        <w:ind w:left="720" w:firstLine="720"/>
        <w:rPr>
          <w:color w:val="0000FF"/>
          <w:sz w:val="20"/>
          <w:szCs w:val="20"/>
          <w:lang w:val="en-US"/>
        </w:rPr>
      </w:pPr>
      <w:r w:rsidRPr="006E2BFF">
        <w:rPr>
          <w:color w:val="0000FF"/>
          <w:sz w:val="20"/>
          <w:szCs w:val="20"/>
          <w:lang w:val="en-US"/>
        </w:rPr>
        <w:t>For each</w:t>
      </w:r>
      <w:r w:rsidR="004534FB" w:rsidRPr="006E2BFF">
        <w:rPr>
          <w:color w:val="0000FF"/>
          <w:sz w:val="20"/>
          <w:szCs w:val="20"/>
          <w:lang w:val="en-US"/>
        </w:rPr>
        <w:t xml:space="preserve"> </w:t>
      </w:r>
      <w:r w:rsidR="00331F52" w:rsidRPr="006E2BFF">
        <w:rPr>
          <w:color w:val="0000FF"/>
          <w:sz w:val="20"/>
          <w:szCs w:val="20"/>
          <w:lang w:val="en-US"/>
        </w:rPr>
        <w:t xml:space="preserve">network </w:t>
      </w:r>
      <w:r w:rsidR="004534FB" w:rsidRPr="006E2BFF">
        <w:rPr>
          <w:color w:val="0000FF"/>
          <w:sz w:val="20"/>
          <w:szCs w:val="20"/>
          <w:lang w:val="en-US"/>
        </w:rPr>
        <w:t>element:</w:t>
      </w:r>
    </w:p>
    <w:p w14:paraId="0AA45972" w14:textId="59768CD6" w:rsidR="004534FB" w:rsidRPr="006E2BFF" w:rsidRDefault="004534FB" w:rsidP="00293BF2">
      <w:pPr>
        <w:spacing w:after="0" w:line="276" w:lineRule="auto"/>
        <w:ind w:left="2160"/>
        <w:rPr>
          <w:color w:val="0000FF"/>
          <w:sz w:val="20"/>
          <w:szCs w:val="20"/>
        </w:rPr>
      </w:pPr>
      <w:r w:rsidRPr="006E2BFF">
        <w:rPr>
          <w:color w:val="0000FF"/>
          <w:sz w:val="20"/>
          <w:szCs w:val="20"/>
        </w:rPr>
        <w:t>Evaluate</w:t>
      </w:r>
      <w:r w:rsidR="00F35CFC" w:rsidRPr="006E2BFF">
        <w:rPr>
          <w:color w:val="0000FF"/>
          <w:sz w:val="20"/>
          <w:szCs w:val="20"/>
        </w:rPr>
        <w:t xml:space="preserve"> “</w:t>
      </w:r>
      <w:r w:rsidR="00F35CFC" w:rsidRPr="006E2BFF">
        <w:rPr>
          <w:color w:val="0000FF"/>
          <w:sz w:val="20"/>
          <w:szCs w:val="20"/>
          <w:u w:val="single"/>
        </w:rPr>
        <w:t>Flow Phase</w:t>
      </w:r>
      <w:r w:rsidR="00F35CFC" w:rsidRPr="006E2BFF">
        <w:rPr>
          <w:color w:val="0000FF"/>
          <w:sz w:val="20"/>
          <w:szCs w:val="20"/>
        </w:rPr>
        <w:t>”</w:t>
      </w:r>
      <w:r w:rsidRPr="006E2BFF">
        <w:rPr>
          <w:color w:val="0000FF"/>
          <w:sz w:val="20"/>
          <w:szCs w:val="20"/>
        </w:rPr>
        <w:t xml:space="preserve"> functions </w:t>
      </w:r>
      <w:r w:rsidR="00F35CFC" w:rsidRPr="006E2BFF">
        <w:rPr>
          <w:color w:val="0000FF"/>
          <w:sz w:val="20"/>
          <w:szCs w:val="20"/>
        </w:rPr>
        <w:t>used at this network element</w:t>
      </w:r>
    </w:p>
    <w:p w14:paraId="5E083005" w14:textId="67758535" w:rsidR="00CE3A89" w:rsidRPr="001C1FB0" w:rsidRDefault="00F062B9" w:rsidP="00293BF2">
      <w:pPr>
        <w:spacing w:after="0" w:line="276" w:lineRule="auto"/>
        <w:ind w:left="2160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  <w:lang w:val="en-US"/>
        </w:rPr>
        <w:t>Water ownership – pre-time</w:t>
      </w:r>
      <w:r w:rsidR="00CE3A89" w:rsidRPr="001C1FB0">
        <w:rPr>
          <w:color w:val="00B0F0"/>
          <w:sz w:val="20"/>
          <w:szCs w:val="20"/>
          <w:lang w:val="en-US"/>
        </w:rPr>
        <w:t>step phase</w:t>
      </w:r>
      <w:r w:rsidR="00A92828">
        <w:rPr>
          <w:color w:val="00B0F0"/>
          <w:sz w:val="20"/>
          <w:szCs w:val="20"/>
          <w:vertAlign w:val="superscript"/>
          <w:lang w:val="en-US"/>
        </w:rPr>
        <w:t>3</w:t>
      </w:r>
    </w:p>
    <w:p w14:paraId="7B272633" w14:textId="77777777" w:rsidR="00CE3A89" w:rsidRPr="00C25297" w:rsidRDefault="00CE3A89" w:rsidP="00293BF2">
      <w:pPr>
        <w:spacing w:after="0" w:line="276" w:lineRule="auto"/>
        <w:ind w:left="2160"/>
        <w:rPr>
          <w:color w:val="0B736E"/>
          <w:sz w:val="20"/>
          <w:szCs w:val="20"/>
          <w:lang w:val="en-US"/>
        </w:rPr>
      </w:pPr>
      <w:r w:rsidRPr="00C25297">
        <w:rPr>
          <w:color w:val="0B736E"/>
          <w:sz w:val="20"/>
          <w:szCs w:val="20"/>
          <w:lang w:val="en-US"/>
        </w:rPr>
        <w:t>River management - pre-flow phase</w:t>
      </w:r>
    </w:p>
    <w:p w14:paraId="27F1726F" w14:textId="77777777" w:rsidR="00CE3A89" w:rsidRPr="006E2BFF" w:rsidRDefault="00CE3A89" w:rsidP="00293BF2">
      <w:pPr>
        <w:spacing w:after="0" w:line="276" w:lineRule="auto"/>
        <w:ind w:left="2160"/>
        <w:rPr>
          <w:color w:val="0000FF"/>
          <w:sz w:val="20"/>
          <w:szCs w:val="20"/>
        </w:rPr>
      </w:pPr>
      <w:r w:rsidRPr="006E2BFF">
        <w:rPr>
          <w:color w:val="0000FF"/>
          <w:sz w:val="20"/>
          <w:szCs w:val="20"/>
          <w:lang w:val="en-US"/>
        </w:rPr>
        <w:t xml:space="preserve">Solve the wetland cluster </w:t>
      </w:r>
    </w:p>
    <w:p w14:paraId="74BFC232" w14:textId="77777777" w:rsidR="00CE3A89" w:rsidRPr="00C25297" w:rsidRDefault="00CE3A89" w:rsidP="00293BF2">
      <w:pPr>
        <w:spacing w:after="0" w:line="276" w:lineRule="auto"/>
        <w:ind w:left="2160"/>
        <w:rPr>
          <w:color w:val="0B736E"/>
          <w:sz w:val="20"/>
          <w:szCs w:val="20"/>
        </w:rPr>
      </w:pPr>
      <w:r w:rsidRPr="00C25297">
        <w:rPr>
          <w:color w:val="0B736E"/>
          <w:sz w:val="20"/>
          <w:szCs w:val="20"/>
          <w:lang w:val="en-US"/>
        </w:rPr>
        <w:t>Execute flow phase</w:t>
      </w:r>
    </w:p>
    <w:p w14:paraId="7B89E901" w14:textId="77777777" w:rsidR="00CE3A89" w:rsidRPr="001C1FB0" w:rsidRDefault="00F062B9" w:rsidP="00293BF2">
      <w:pPr>
        <w:spacing w:after="0" w:line="276" w:lineRule="auto"/>
        <w:ind w:left="2160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  <w:lang w:val="en-US"/>
        </w:rPr>
        <w:t>Water ownership – post-time</w:t>
      </w:r>
      <w:r w:rsidR="00CE3A89" w:rsidRPr="001C1FB0">
        <w:rPr>
          <w:color w:val="00B0F0"/>
          <w:sz w:val="20"/>
          <w:szCs w:val="20"/>
          <w:lang w:val="en-US"/>
        </w:rPr>
        <w:t>step phase</w:t>
      </w:r>
    </w:p>
    <w:p w14:paraId="74BCBA7B" w14:textId="77777777" w:rsidR="00CE3A89" w:rsidRPr="00C25297" w:rsidRDefault="00CE3A89" w:rsidP="00293BF2">
      <w:pPr>
        <w:spacing w:after="0" w:line="276" w:lineRule="auto"/>
        <w:ind w:left="2160"/>
        <w:rPr>
          <w:color w:val="00B0F0"/>
          <w:sz w:val="20"/>
          <w:szCs w:val="20"/>
          <w:lang w:val="en-US"/>
        </w:rPr>
      </w:pPr>
      <w:r w:rsidRPr="00C25297">
        <w:rPr>
          <w:color w:val="00B0F0"/>
          <w:sz w:val="20"/>
          <w:szCs w:val="20"/>
          <w:lang w:val="en-US"/>
        </w:rPr>
        <w:t>River management - post-flow phase</w:t>
      </w:r>
    </w:p>
    <w:p w14:paraId="4C703111" w14:textId="071748AC" w:rsidR="00F35CFC" w:rsidRPr="00C25297" w:rsidRDefault="00F35CFC" w:rsidP="00293BF2">
      <w:pPr>
        <w:spacing w:after="0" w:line="276" w:lineRule="auto"/>
        <w:ind w:left="2160"/>
        <w:rPr>
          <w:color w:val="0B736E"/>
          <w:sz w:val="20"/>
          <w:szCs w:val="20"/>
        </w:rPr>
      </w:pPr>
      <w:r w:rsidRPr="00C25297">
        <w:rPr>
          <w:color w:val="0B736E"/>
          <w:sz w:val="20"/>
          <w:szCs w:val="20"/>
          <w:lang w:val="en-US"/>
        </w:rPr>
        <w:t>Calculate constraint factors</w:t>
      </w:r>
    </w:p>
    <w:p w14:paraId="074AE8EA" w14:textId="77777777" w:rsidR="00CE3A89" w:rsidRPr="00D93812" w:rsidRDefault="00F062B9" w:rsidP="00293BF2">
      <w:pPr>
        <w:spacing w:after="0" w:line="276" w:lineRule="auto"/>
        <w:ind w:left="2160"/>
        <w:rPr>
          <w:color w:val="0000FF"/>
          <w:sz w:val="20"/>
          <w:szCs w:val="20"/>
          <w:lang w:val="en-US"/>
        </w:rPr>
      </w:pPr>
      <w:r w:rsidRPr="00D93812">
        <w:rPr>
          <w:color w:val="0000FF"/>
          <w:sz w:val="20"/>
          <w:szCs w:val="20"/>
          <w:lang w:val="en-US"/>
        </w:rPr>
        <w:t>Constituent modeling</w:t>
      </w:r>
    </w:p>
    <w:p w14:paraId="5FD5FF98" w14:textId="7854558C" w:rsidR="00F062B9" w:rsidRPr="00EF2792" w:rsidRDefault="00F35CFC" w:rsidP="00F062B9">
      <w:pPr>
        <w:spacing w:after="0" w:line="276" w:lineRule="auto"/>
        <w:ind w:left="720"/>
        <w:rPr>
          <w:color w:val="FF0000"/>
          <w:sz w:val="20"/>
          <w:szCs w:val="20"/>
        </w:rPr>
      </w:pPr>
      <w:r w:rsidRPr="00EF2792">
        <w:rPr>
          <w:color w:val="FF0000"/>
          <w:sz w:val="20"/>
          <w:szCs w:val="20"/>
          <w:lang w:val="en-US"/>
        </w:rPr>
        <w:t>Evaluate “</w:t>
      </w:r>
      <w:r w:rsidRPr="00EF2792">
        <w:rPr>
          <w:color w:val="FF0000"/>
          <w:sz w:val="20"/>
          <w:szCs w:val="20"/>
          <w:u w:val="single"/>
          <w:lang w:val="en-US"/>
        </w:rPr>
        <w:t>Post Flow Phase</w:t>
      </w:r>
      <w:r w:rsidRPr="00EF2792">
        <w:rPr>
          <w:color w:val="FF0000"/>
          <w:sz w:val="20"/>
          <w:szCs w:val="20"/>
          <w:lang w:val="en-US"/>
        </w:rPr>
        <w:t xml:space="preserve">” </w:t>
      </w:r>
      <w:r w:rsidR="00F062B9" w:rsidRPr="00EF2792">
        <w:rPr>
          <w:color w:val="FF0000"/>
          <w:sz w:val="20"/>
          <w:szCs w:val="20"/>
          <w:lang w:val="en-US"/>
        </w:rPr>
        <w:t>functions</w:t>
      </w:r>
    </w:p>
    <w:p w14:paraId="4150C10A" w14:textId="77777777" w:rsidR="00CE3A89" w:rsidRPr="00521939" w:rsidRDefault="00CE3A89" w:rsidP="001C1FB0">
      <w:pPr>
        <w:spacing w:after="0" w:line="276" w:lineRule="auto"/>
        <w:ind w:left="720"/>
        <w:rPr>
          <w:color w:val="006600"/>
          <w:sz w:val="20"/>
          <w:szCs w:val="20"/>
          <w:lang w:val="en-US"/>
        </w:rPr>
      </w:pPr>
      <w:r w:rsidRPr="00521939">
        <w:rPr>
          <w:color w:val="006600"/>
          <w:sz w:val="20"/>
          <w:szCs w:val="20"/>
          <w:lang w:val="en-US"/>
        </w:rPr>
        <w:t xml:space="preserve">Finalise Resource Assessment </w:t>
      </w:r>
    </w:p>
    <w:p w14:paraId="520A7725" w14:textId="77777777" w:rsidR="00440736" w:rsidRPr="001C1FB0" w:rsidRDefault="00440736" w:rsidP="001C1FB0">
      <w:pPr>
        <w:spacing w:after="0" w:line="276" w:lineRule="auto"/>
        <w:ind w:left="720"/>
        <w:rPr>
          <w:sz w:val="20"/>
          <w:szCs w:val="20"/>
        </w:rPr>
      </w:pPr>
      <w:r w:rsidRPr="001C1FB0">
        <w:rPr>
          <w:sz w:val="20"/>
          <w:szCs w:val="20"/>
          <w:lang w:val="en-US"/>
        </w:rPr>
        <w:t>End of constituent management</w:t>
      </w:r>
    </w:p>
    <w:p w14:paraId="7689B076" w14:textId="77777777" w:rsidR="00440736" w:rsidRPr="001C1FB0" w:rsidRDefault="00440736" w:rsidP="001C1FB0">
      <w:pPr>
        <w:spacing w:after="0" w:line="276" w:lineRule="auto"/>
        <w:ind w:left="720"/>
        <w:rPr>
          <w:sz w:val="20"/>
          <w:szCs w:val="20"/>
        </w:rPr>
      </w:pPr>
      <w:r w:rsidRPr="001C1FB0">
        <w:rPr>
          <w:sz w:val="20"/>
          <w:szCs w:val="20"/>
        </w:rPr>
        <w:t>Format tabular editor according to End of Time Step values</w:t>
      </w:r>
    </w:p>
    <w:p w14:paraId="1B439FE5" w14:textId="77777777" w:rsidR="00440736" w:rsidRDefault="00440736" w:rsidP="001C1FB0">
      <w:pPr>
        <w:spacing w:after="0" w:line="276" w:lineRule="auto"/>
        <w:ind w:left="720"/>
        <w:rPr>
          <w:color w:val="7030A0"/>
          <w:sz w:val="20"/>
          <w:szCs w:val="20"/>
          <w:lang w:val="en-US"/>
        </w:rPr>
      </w:pPr>
      <w:r w:rsidRPr="001C1FB0">
        <w:rPr>
          <w:color w:val="7030A0"/>
          <w:sz w:val="20"/>
          <w:szCs w:val="20"/>
          <w:lang w:val="en-US"/>
        </w:rPr>
        <w:t>End forecasting phase</w:t>
      </w:r>
    </w:p>
    <w:p w14:paraId="6FD7088B" w14:textId="77777777" w:rsidR="00440736" w:rsidRPr="001E1ABD" w:rsidRDefault="00440736" w:rsidP="001C1FB0">
      <w:pPr>
        <w:spacing w:after="0" w:line="276" w:lineRule="auto"/>
        <w:ind w:left="720"/>
        <w:rPr>
          <w:color w:val="FF0000"/>
          <w:sz w:val="20"/>
          <w:szCs w:val="20"/>
          <w:u w:val="single"/>
        </w:rPr>
      </w:pPr>
      <w:r w:rsidRPr="001E1ABD">
        <w:rPr>
          <w:color w:val="FF0000"/>
          <w:sz w:val="20"/>
          <w:szCs w:val="20"/>
        </w:rPr>
        <w:t xml:space="preserve">Run </w:t>
      </w:r>
      <w:r w:rsidR="00F062B9" w:rsidRPr="001E1ABD">
        <w:rPr>
          <w:color w:val="FF0000"/>
          <w:sz w:val="20"/>
          <w:szCs w:val="20"/>
        </w:rPr>
        <w:t xml:space="preserve">functions </w:t>
      </w:r>
      <w:r w:rsidRPr="001E1ABD">
        <w:rPr>
          <w:color w:val="FF0000"/>
          <w:sz w:val="20"/>
          <w:szCs w:val="20"/>
        </w:rPr>
        <w:t xml:space="preserve">– where evaluation time equals </w:t>
      </w:r>
      <w:r w:rsidRPr="001E1ABD">
        <w:rPr>
          <w:color w:val="FF0000"/>
          <w:sz w:val="20"/>
          <w:szCs w:val="20"/>
          <w:u w:val="single"/>
        </w:rPr>
        <w:t>EndOfTimeStep</w:t>
      </w:r>
    </w:p>
    <w:p w14:paraId="276FACF7" w14:textId="228436B2" w:rsidR="00F062B9" w:rsidRPr="001E1ABD" w:rsidRDefault="00F062B9" w:rsidP="00F062B9">
      <w:pPr>
        <w:spacing w:after="0" w:line="276" w:lineRule="auto"/>
        <w:ind w:left="720"/>
        <w:rPr>
          <w:color w:val="FF0000"/>
          <w:sz w:val="20"/>
          <w:szCs w:val="20"/>
        </w:rPr>
      </w:pPr>
      <w:r w:rsidRPr="001E1ABD">
        <w:rPr>
          <w:color w:val="FF0000"/>
          <w:sz w:val="20"/>
          <w:szCs w:val="20"/>
        </w:rPr>
        <w:t xml:space="preserve">Run functions – where evaluation time equals </w:t>
      </w:r>
      <w:r w:rsidR="005D02E2" w:rsidRPr="001E1ABD">
        <w:rPr>
          <w:color w:val="FF0000"/>
          <w:sz w:val="20"/>
          <w:szCs w:val="20"/>
          <w:u w:val="single"/>
        </w:rPr>
        <w:t>PostFunctionEvaluation</w:t>
      </w:r>
      <w:r w:rsidR="00A92828" w:rsidRPr="001E1ABD">
        <w:rPr>
          <w:color w:val="FF0000"/>
          <w:sz w:val="20"/>
          <w:szCs w:val="20"/>
          <w:vertAlign w:val="superscript"/>
        </w:rPr>
        <w:t>4</w:t>
      </w:r>
      <w:r w:rsidR="00334D24" w:rsidRPr="001E1ABD">
        <w:rPr>
          <w:color w:val="FF0000"/>
          <w:sz w:val="20"/>
          <w:szCs w:val="20"/>
        </w:rPr>
        <w:t xml:space="preserve"> </w:t>
      </w:r>
      <w:r w:rsidR="00521939">
        <w:rPr>
          <w:color w:val="FF0000"/>
          <w:sz w:val="20"/>
          <w:szCs w:val="20"/>
        </w:rPr>
        <w:t>(</w:t>
      </w:r>
      <w:r w:rsidR="00334D24" w:rsidRPr="001E1ABD">
        <w:rPr>
          <w:color w:val="FF0000"/>
          <w:sz w:val="20"/>
          <w:szCs w:val="20"/>
        </w:rPr>
        <w:t xml:space="preserve">available for </w:t>
      </w:r>
      <w:r w:rsidRPr="001E1ABD">
        <w:rPr>
          <w:color w:val="FF0000"/>
          <w:sz w:val="20"/>
          <w:szCs w:val="20"/>
        </w:rPr>
        <w:t>modelled variables</w:t>
      </w:r>
      <w:r w:rsidR="00334D24" w:rsidRPr="001E1ABD">
        <w:rPr>
          <w:color w:val="FF0000"/>
          <w:sz w:val="20"/>
          <w:szCs w:val="20"/>
        </w:rPr>
        <w:t xml:space="preserve"> only</w:t>
      </w:r>
      <w:r w:rsidR="00521939">
        <w:rPr>
          <w:color w:val="FF0000"/>
          <w:sz w:val="20"/>
          <w:szCs w:val="20"/>
        </w:rPr>
        <w:t>)</w:t>
      </w:r>
    </w:p>
    <w:p w14:paraId="4156C34D" w14:textId="4533087B" w:rsidR="00F35CFC" w:rsidRPr="00A0050E" w:rsidRDefault="00F35CFC" w:rsidP="00F35CFC">
      <w:pPr>
        <w:spacing w:after="0" w:line="276" w:lineRule="auto"/>
        <w:ind w:left="720"/>
        <w:rPr>
          <w:sz w:val="20"/>
          <w:szCs w:val="20"/>
          <w:vertAlign w:val="superscript"/>
        </w:rPr>
      </w:pPr>
      <w:r w:rsidRPr="001C1FB0">
        <w:rPr>
          <w:sz w:val="20"/>
          <w:szCs w:val="20"/>
        </w:rPr>
        <w:t>Output values written to recorders</w:t>
      </w:r>
      <w:r w:rsidR="00A92828">
        <w:rPr>
          <w:sz w:val="20"/>
          <w:szCs w:val="20"/>
          <w:vertAlign w:val="superscript"/>
        </w:rPr>
        <w:t>5</w:t>
      </w:r>
    </w:p>
    <w:p w14:paraId="024B4BF0" w14:textId="357FC0BB" w:rsidR="00440736" w:rsidRPr="001E1ABD" w:rsidRDefault="001E1ABD" w:rsidP="001C1FB0">
      <w:pPr>
        <w:spacing w:after="0" w:line="276" w:lineRule="auto"/>
        <w:ind w:left="720"/>
        <w:rPr>
          <w:color w:val="FF00FF"/>
          <w:sz w:val="20"/>
          <w:szCs w:val="20"/>
        </w:rPr>
      </w:pPr>
      <w:r w:rsidRPr="001E1ABD">
        <w:rPr>
          <w:color w:val="FF00FF"/>
          <w:sz w:val="20"/>
          <w:szCs w:val="20"/>
          <w:lang w:val="en-US"/>
        </w:rPr>
        <w:t>Plugins: notify of end of time-</w:t>
      </w:r>
      <w:r w:rsidR="00440736" w:rsidRPr="001E1ABD">
        <w:rPr>
          <w:color w:val="FF00FF"/>
          <w:sz w:val="20"/>
          <w:szCs w:val="20"/>
          <w:lang w:val="en-US"/>
        </w:rPr>
        <w:t>step</w:t>
      </w:r>
    </w:p>
    <w:p w14:paraId="1DACDF40" w14:textId="77777777" w:rsidR="00440736" w:rsidRDefault="00440736" w:rsidP="00CE3A89">
      <w:pPr>
        <w:spacing w:after="0" w:line="276" w:lineRule="auto"/>
        <w:rPr>
          <w:b/>
          <w:bCs/>
          <w:sz w:val="20"/>
          <w:szCs w:val="20"/>
        </w:rPr>
      </w:pPr>
      <w:r w:rsidRPr="001C1FB0">
        <w:rPr>
          <w:b/>
          <w:bCs/>
          <w:sz w:val="20"/>
          <w:szCs w:val="20"/>
        </w:rPr>
        <w:t>Simulation time-step end</w:t>
      </w:r>
    </w:p>
    <w:p w14:paraId="0BFD6269" w14:textId="77777777" w:rsidR="008F1E4F" w:rsidRPr="001C1FB0" w:rsidRDefault="008F1E4F" w:rsidP="00CE3A89">
      <w:pPr>
        <w:spacing w:after="0" w:line="276" w:lineRule="auto"/>
        <w:rPr>
          <w:sz w:val="20"/>
          <w:szCs w:val="20"/>
        </w:rPr>
      </w:pPr>
    </w:p>
    <w:p w14:paraId="12B51D8E" w14:textId="77777777" w:rsidR="007F47A1" w:rsidRDefault="007F47A1">
      <w:pPr>
        <w:rPr>
          <w:sz w:val="16"/>
          <w:szCs w:val="16"/>
        </w:rPr>
      </w:pPr>
    </w:p>
    <w:p w14:paraId="71A6900A" w14:textId="096BAC65" w:rsidR="00293BF2" w:rsidRPr="006F3F42" w:rsidRDefault="00293BF2" w:rsidP="00965929">
      <w:pPr>
        <w:jc w:val="both"/>
        <w:rPr>
          <w:b/>
          <w:sz w:val="20"/>
          <w:szCs w:val="20"/>
        </w:rPr>
      </w:pPr>
      <w:r w:rsidRPr="006F3F42">
        <w:rPr>
          <w:b/>
          <w:sz w:val="20"/>
          <w:szCs w:val="20"/>
        </w:rPr>
        <w:t>Notes:</w:t>
      </w:r>
    </w:p>
    <w:p w14:paraId="0D745CB7" w14:textId="24D65427" w:rsidR="00BD1E75" w:rsidRDefault="00293BF2" w:rsidP="00965929">
      <w:pPr>
        <w:jc w:val="both"/>
        <w:rPr>
          <w:sz w:val="20"/>
          <w:szCs w:val="20"/>
        </w:rPr>
      </w:pPr>
      <w:r w:rsidRPr="006F3F42">
        <w:rPr>
          <w:sz w:val="20"/>
          <w:szCs w:val="20"/>
          <w:vertAlign w:val="superscript"/>
        </w:rPr>
        <w:t>1</w:t>
      </w:r>
      <w:r w:rsidRPr="006F3F42">
        <w:rPr>
          <w:sz w:val="20"/>
          <w:szCs w:val="20"/>
        </w:rPr>
        <w:t xml:space="preserve"> </w:t>
      </w:r>
      <w:r w:rsidR="00BD1E75">
        <w:rPr>
          <w:sz w:val="20"/>
          <w:szCs w:val="20"/>
        </w:rPr>
        <w:t xml:space="preserve">The </w:t>
      </w:r>
      <w:r w:rsidR="00FD41F6">
        <w:rPr>
          <w:sz w:val="20"/>
          <w:szCs w:val="20"/>
        </w:rPr>
        <w:t xml:space="preserve">relevant </w:t>
      </w:r>
      <w:r w:rsidR="00BD1E75" w:rsidRPr="00BD1E75">
        <w:rPr>
          <w:sz w:val="20"/>
          <w:szCs w:val="20"/>
          <w:u w:val="single"/>
        </w:rPr>
        <w:t>Time of Evaluation</w:t>
      </w:r>
      <w:r w:rsidR="00EC16A2">
        <w:rPr>
          <w:sz w:val="20"/>
          <w:szCs w:val="20"/>
          <w:u w:val="single"/>
        </w:rPr>
        <w:t xml:space="preserve"> (ToE)</w:t>
      </w:r>
      <w:r w:rsidR="00BD1E75">
        <w:rPr>
          <w:sz w:val="20"/>
          <w:szCs w:val="20"/>
        </w:rPr>
        <w:t xml:space="preserve"> is underlin</w:t>
      </w:r>
      <w:r w:rsidR="00763FA2">
        <w:rPr>
          <w:sz w:val="20"/>
          <w:szCs w:val="20"/>
        </w:rPr>
        <w:t>ed</w:t>
      </w:r>
      <w:r w:rsidR="00521939">
        <w:rPr>
          <w:sz w:val="20"/>
          <w:szCs w:val="20"/>
        </w:rPr>
        <w:t>.</w:t>
      </w:r>
    </w:p>
    <w:p w14:paraId="02C15FCF" w14:textId="6C6A5F02" w:rsidR="00293BF2" w:rsidRPr="006F3F42" w:rsidRDefault="00BD1E75" w:rsidP="00965929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="00293BF2" w:rsidRPr="006F3F42">
        <w:rPr>
          <w:sz w:val="20"/>
          <w:szCs w:val="20"/>
        </w:rPr>
        <w:t>If there is no resource assessment systems setup, then no functions will be evaluated here</w:t>
      </w:r>
      <w:r w:rsidR="00521939">
        <w:rPr>
          <w:sz w:val="20"/>
          <w:szCs w:val="20"/>
        </w:rPr>
        <w:t>.</w:t>
      </w:r>
    </w:p>
    <w:p w14:paraId="6E6D379F" w14:textId="52B4B86C" w:rsidR="00293BF2" w:rsidRPr="006F3F42" w:rsidRDefault="00A92828" w:rsidP="00965929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293BF2" w:rsidRPr="006F3F42">
        <w:rPr>
          <w:sz w:val="20"/>
          <w:szCs w:val="20"/>
        </w:rPr>
        <w:t xml:space="preserve"> Ownership is a layer added to the flow phase t</w:t>
      </w:r>
      <w:r w:rsidR="00763FA2">
        <w:rPr>
          <w:sz w:val="20"/>
          <w:szCs w:val="20"/>
        </w:rPr>
        <w:t xml:space="preserve">hat tracks the ownership of </w:t>
      </w:r>
      <w:r w:rsidR="00293BF2" w:rsidRPr="006F3F42">
        <w:rPr>
          <w:sz w:val="20"/>
          <w:szCs w:val="20"/>
        </w:rPr>
        <w:t xml:space="preserve">water. </w:t>
      </w:r>
      <w:r w:rsidR="00521939" w:rsidRPr="0001735F">
        <w:rPr>
          <w:sz w:val="20"/>
          <w:szCs w:val="20"/>
        </w:rPr>
        <w:t>Information needs to be extracted both before and after the flow phase and for this reason, a separate process is executed</w:t>
      </w:r>
      <w:r w:rsidR="00763FA2" w:rsidRPr="0001735F">
        <w:rPr>
          <w:sz w:val="20"/>
          <w:szCs w:val="20"/>
        </w:rPr>
        <w:t xml:space="preserve"> for both.</w:t>
      </w:r>
      <w:r w:rsidR="00521939" w:rsidRPr="0001735F">
        <w:rPr>
          <w:sz w:val="20"/>
          <w:szCs w:val="20"/>
        </w:rPr>
        <w:t xml:space="preserve"> </w:t>
      </w:r>
    </w:p>
    <w:p w14:paraId="0BDE84A2" w14:textId="482B0F17" w:rsidR="00186192" w:rsidRDefault="00A92828" w:rsidP="00965929">
      <w:pPr>
        <w:jc w:val="both"/>
        <w:rPr>
          <w:rStyle w:val="CommentReference"/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293BF2" w:rsidRPr="006F3F42">
        <w:rPr>
          <w:sz w:val="20"/>
          <w:szCs w:val="20"/>
        </w:rPr>
        <w:t xml:space="preserve"> </w:t>
      </w:r>
      <w:r w:rsidR="00293BF2" w:rsidRPr="006F3F42">
        <w:rPr>
          <w:rStyle w:val="CommentReference"/>
          <w:sz w:val="20"/>
          <w:szCs w:val="20"/>
        </w:rPr>
        <w:t>Post function evaluation is only available for modelled variables. The case where you would use this is if you had a function that needed to be e</w:t>
      </w:r>
      <w:r w:rsidR="00763FA2">
        <w:rPr>
          <w:rStyle w:val="CommentReference"/>
          <w:sz w:val="20"/>
          <w:szCs w:val="20"/>
        </w:rPr>
        <w:t>valuated at the end of the time-</w:t>
      </w:r>
      <w:r w:rsidR="00293BF2" w:rsidRPr="006F3F42">
        <w:rPr>
          <w:rStyle w:val="CommentReference"/>
          <w:sz w:val="20"/>
          <w:szCs w:val="20"/>
        </w:rPr>
        <w:t>step, but you wanted a modelled variable that pointed to this function to be evaluated with the new value – so would set it to “post function evaluation”</w:t>
      </w:r>
    </w:p>
    <w:p w14:paraId="5CEF5EB0" w14:textId="3782E484" w:rsidR="00A0050E" w:rsidRDefault="00A92828" w:rsidP="0096592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A0050E">
        <w:rPr>
          <w:sz w:val="20"/>
          <w:szCs w:val="20"/>
        </w:rPr>
        <w:t xml:space="preserve"> </w:t>
      </w:r>
      <w:r w:rsidR="00A0050E" w:rsidRPr="006F3F42">
        <w:rPr>
          <w:sz w:val="20"/>
          <w:szCs w:val="20"/>
        </w:rPr>
        <w:t xml:space="preserve">End of Time Step function evaluation was previously done </w:t>
      </w:r>
      <w:r w:rsidR="00A0050E" w:rsidRPr="00293A0F">
        <w:rPr>
          <w:b/>
          <w:sz w:val="20"/>
          <w:szCs w:val="20"/>
        </w:rPr>
        <w:t>after</w:t>
      </w:r>
      <w:r w:rsidR="00A0050E" w:rsidRPr="006F3F42">
        <w:rPr>
          <w:sz w:val="20"/>
          <w:szCs w:val="20"/>
        </w:rPr>
        <w:t xml:space="preserve"> the application recorded the </w:t>
      </w:r>
      <w:r w:rsidR="00A0050E">
        <w:rPr>
          <w:sz w:val="20"/>
          <w:szCs w:val="20"/>
        </w:rPr>
        <w:t>tim</w:t>
      </w:r>
      <w:bookmarkStart w:id="0" w:name="_GoBack"/>
      <w:bookmarkEnd w:id="0"/>
      <w:r w:rsidR="00A0050E">
        <w:rPr>
          <w:sz w:val="20"/>
          <w:szCs w:val="20"/>
        </w:rPr>
        <w:t>e step</w:t>
      </w:r>
      <w:r w:rsidR="00A0050E" w:rsidRPr="006F3F42">
        <w:rPr>
          <w:sz w:val="20"/>
          <w:szCs w:val="20"/>
        </w:rPr>
        <w:t xml:space="preserve"> values. This lead to the problem that if you recorded a function that was </w:t>
      </w:r>
      <w:r w:rsidR="00A0050E">
        <w:rPr>
          <w:sz w:val="20"/>
          <w:szCs w:val="20"/>
        </w:rPr>
        <w:t>evaluated</w:t>
      </w:r>
      <w:r w:rsidR="00A0050E" w:rsidRPr="006F3F42">
        <w:rPr>
          <w:sz w:val="20"/>
          <w:szCs w:val="20"/>
        </w:rPr>
        <w:t xml:space="preserve"> at End of Time Step, the recorded value </w:t>
      </w:r>
      <w:r w:rsidR="00A0050E">
        <w:rPr>
          <w:sz w:val="20"/>
          <w:szCs w:val="20"/>
        </w:rPr>
        <w:t xml:space="preserve">was captured before all the required values had been calculated and </w:t>
      </w:r>
      <w:r w:rsidR="00A0050E" w:rsidRPr="006F3F42">
        <w:rPr>
          <w:sz w:val="20"/>
          <w:szCs w:val="20"/>
        </w:rPr>
        <w:t>was not necessarily what was actually being used in the</w:t>
      </w:r>
      <w:r w:rsidR="00A0050E">
        <w:rPr>
          <w:sz w:val="20"/>
          <w:szCs w:val="20"/>
        </w:rPr>
        <w:t xml:space="preserve"> function at that time of evaluation</w:t>
      </w:r>
      <w:r w:rsidR="00A0050E" w:rsidRPr="006F3F42">
        <w:rPr>
          <w:sz w:val="20"/>
          <w:szCs w:val="20"/>
        </w:rPr>
        <w:t>.</w:t>
      </w:r>
      <w:r w:rsidR="00A0050E">
        <w:rPr>
          <w:sz w:val="20"/>
          <w:szCs w:val="20"/>
        </w:rPr>
        <w:t xml:space="preserve"> Therefore, values are now recorded after all the phases are run and directly before the</w:t>
      </w:r>
      <w:r w:rsidR="007C1156">
        <w:rPr>
          <w:sz w:val="20"/>
          <w:szCs w:val="20"/>
        </w:rPr>
        <w:t xml:space="preserve"> end of the</w:t>
      </w:r>
      <w:r w:rsidR="00A0050E">
        <w:rPr>
          <w:sz w:val="20"/>
          <w:szCs w:val="20"/>
        </w:rPr>
        <w:t xml:space="preserve"> time</w:t>
      </w:r>
      <w:r w:rsidR="007C1156">
        <w:rPr>
          <w:sz w:val="20"/>
          <w:szCs w:val="20"/>
        </w:rPr>
        <w:t>-</w:t>
      </w:r>
      <w:r w:rsidR="00A0050E">
        <w:rPr>
          <w:sz w:val="20"/>
          <w:szCs w:val="20"/>
        </w:rPr>
        <w:t>step.</w:t>
      </w:r>
    </w:p>
    <w:p w14:paraId="16F55A6E" w14:textId="3FA7DD8C" w:rsidR="00696829" w:rsidRDefault="00A0050E" w:rsidP="00965929">
      <w:pPr>
        <w:jc w:val="both"/>
        <w:rPr>
          <w:sz w:val="20"/>
          <w:szCs w:val="20"/>
        </w:rPr>
      </w:pPr>
      <w:r w:rsidRPr="006F3F42">
        <w:rPr>
          <w:sz w:val="20"/>
          <w:szCs w:val="20"/>
        </w:rPr>
        <w:t>Also, more evaluation times have been added to focus on specific values/requirements.</w:t>
      </w:r>
    </w:p>
    <w:p w14:paraId="5D9ADB24" w14:textId="52CDDD68" w:rsidR="00696829" w:rsidRDefault="00696829" w:rsidP="00965929">
      <w:pPr>
        <w:jc w:val="both"/>
        <w:rPr>
          <w:b/>
          <w:sz w:val="20"/>
          <w:szCs w:val="20"/>
        </w:rPr>
      </w:pPr>
      <w:r w:rsidRPr="00696829">
        <w:rPr>
          <w:b/>
          <w:sz w:val="20"/>
          <w:szCs w:val="20"/>
        </w:rPr>
        <w:t>Some examples from the Goulburn monthly model:</w:t>
      </w:r>
    </w:p>
    <w:p w14:paraId="64206B07" w14:textId="77777777" w:rsidR="00D56877" w:rsidRDefault="007E1240" w:rsidP="00D56877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function uses the modelled variable ‘Percent Per Share Entitlement’ which is calculated during </w:t>
      </w:r>
      <w:r w:rsidRPr="006641A3">
        <w:rPr>
          <w:sz w:val="20"/>
          <w:szCs w:val="20"/>
          <w:u w:val="single"/>
        </w:rPr>
        <w:t>Resource Assessment</w:t>
      </w:r>
      <w:r w:rsidR="008865E5">
        <w:rPr>
          <w:sz w:val="20"/>
          <w:szCs w:val="20"/>
          <w:u w:val="single"/>
        </w:rPr>
        <w:t xml:space="preserve"> (RA)</w:t>
      </w:r>
      <w:r w:rsidR="008865E5" w:rsidRPr="008865E5">
        <w:rPr>
          <w:sz w:val="20"/>
          <w:szCs w:val="20"/>
        </w:rPr>
        <w:t xml:space="preserve"> as shown in Figure 1</w:t>
      </w:r>
      <w:r w:rsidR="004E5EDB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4E5EDB">
        <w:rPr>
          <w:sz w:val="20"/>
          <w:szCs w:val="20"/>
        </w:rPr>
        <w:t>Figure 1b</w:t>
      </w:r>
      <w:r w:rsidR="008865E5">
        <w:rPr>
          <w:sz w:val="20"/>
          <w:szCs w:val="20"/>
        </w:rPr>
        <w:t xml:space="preserve"> </w:t>
      </w:r>
      <w:r w:rsidR="00216C93">
        <w:rPr>
          <w:sz w:val="20"/>
          <w:szCs w:val="20"/>
        </w:rPr>
        <w:t>compares</w:t>
      </w:r>
      <w:r w:rsidR="008865E5">
        <w:rPr>
          <w:sz w:val="20"/>
          <w:szCs w:val="20"/>
        </w:rPr>
        <w:t xml:space="preserve"> what the results will be if this same function is evaluated at Start of Timestep (SoT) </w:t>
      </w:r>
      <w:r w:rsidR="004323F8">
        <w:rPr>
          <w:sz w:val="20"/>
          <w:szCs w:val="20"/>
        </w:rPr>
        <w:t>or</w:t>
      </w:r>
      <w:r w:rsidR="008865E5">
        <w:rPr>
          <w:sz w:val="20"/>
          <w:szCs w:val="20"/>
        </w:rPr>
        <w:t xml:space="preserve"> End of Timestep (EoT)</w:t>
      </w:r>
      <w:r w:rsidR="00B31F99">
        <w:rPr>
          <w:sz w:val="20"/>
          <w:szCs w:val="20"/>
        </w:rPr>
        <w:t xml:space="preserve">. </w:t>
      </w:r>
    </w:p>
    <w:p w14:paraId="18BBCE85" w14:textId="4AB6D1E5" w:rsidR="00965929" w:rsidRPr="006436B6" w:rsidRDefault="007E1240" w:rsidP="007C1156">
      <w:pPr>
        <w:spacing w:after="0"/>
        <w:ind w:left="360"/>
        <w:jc w:val="center"/>
        <w:rPr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2AFBC396" wp14:editId="43C69DD4">
            <wp:extent cx="5477523" cy="3235972"/>
            <wp:effectExtent l="0" t="0" r="8890" b="2540"/>
            <wp:docPr id="1" name="Picture 1" descr="C:\Users\admin\Documents\Juanita\general\NHMP\VIC\functions\F174_se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Juanita\general\NHMP\VIC\functions\F174_set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39" cy="327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C5BA" w14:textId="5599568B" w:rsidR="00965929" w:rsidRDefault="00965929" w:rsidP="007C1156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Figure 1</w:t>
      </w:r>
      <w:r w:rsidR="004E5EDB">
        <w:rPr>
          <w:sz w:val="20"/>
          <w:szCs w:val="20"/>
        </w:rPr>
        <w:t>a</w:t>
      </w:r>
      <w:r w:rsidR="008B2DA4">
        <w:rPr>
          <w:sz w:val="20"/>
          <w:szCs w:val="20"/>
        </w:rPr>
        <w:t>: Function set</w:t>
      </w:r>
      <w:r w:rsidR="00FB7F65">
        <w:rPr>
          <w:sz w:val="20"/>
          <w:szCs w:val="20"/>
        </w:rPr>
        <w:t xml:space="preserve"> </w:t>
      </w:r>
      <w:r w:rsidR="008B2DA4">
        <w:rPr>
          <w:sz w:val="20"/>
          <w:szCs w:val="20"/>
        </w:rPr>
        <w:t>up to evaluate during Resource Assessment</w:t>
      </w:r>
    </w:p>
    <w:p w14:paraId="4849D06E" w14:textId="55F4B346" w:rsidR="00696829" w:rsidRPr="006F3F42" w:rsidRDefault="00DA0EAA" w:rsidP="007C1156">
      <w:pPr>
        <w:spacing w:after="0"/>
        <w:ind w:left="360"/>
        <w:jc w:val="center"/>
        <w:rPr>
          <w:sz w:val="20"/>
          <w:szCs w:val="20"/>
        </w:rPr>
      </w:pPr>
      <w:r>
        <w:rPr>
          <w:noProof/>
          <w:sz w:val="20"/>
          <w:szCs w:val="20"/>
          <w:bdr w:val="single" w:sz="4" w:space="0" w:color="auto"/>
          <w:lang w:eastAsia="en-AU"/>
        </w:rPr>
        <w:lastRenderedPageBreak/>
        <w:drawing>
          <wp:inline distT="0" distB="0" distL="0" distR="0" wp14:anchorId="2326430E" wp14:editId="185EA95A">
            <wp:extent cx="2911876" cy="2088478"/>
            <wp:effectExtent l="0" t="0" r="3175" b="7620"/>
            <wp:docPr id="6" name="Picture 6" descr="C:\Users\admin\Documents\Juanita\general\NHMP\VIC\functions\F174_comp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Juanita\general\NHMP\VIC\functions\F174_comp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64" cy="21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B58F" w14:textId="1E60E188" w:rsidR="00A0050E" w:rsidRDefault="00965929" w:rsidP="007C1156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Fig</w:t>
      </w:r>
      <w:r w:rsidR="004E5EDB">
        <w:rPr>
          <w:sz w:val="20"/>
          <w:szCs w:val="20"/>
        </w:rPr>
        <w:t>ure 1b</w:t>
      </w:r>
      <w:r>
        <w:rPr>
          <w:sz w:val="20"/>
          <w:szCs w:val="20"/>
        </w:rPr>
        <w:t xml:space="preserve">: Time of evaluation </w:t>
      </w:r>
      <w:r w:rsidR="00B80DC5">
        <w:rPr>
          <w:sz w:val="20"/>
          <w:szCs w:val="20"/>
        </w:rPr>
        <w:t xml:space="preserve">(ToE) </w:t>
      </w:r>
      <w:r>
        <w:rPr>
          <w:sz w:val="20"/>
          <w:szCs w:val="20"/>
        </w:rPr>
        <w:t>comparison</w:t>
      </w:r>
    </w:p>
    <w:p w14:paraId="714A04B8" w14:textId="72E96CB1" w:rsidR="003C1747" w:rsidRPr="003C1747" w:rsidRDefault="003C1747" w:rsidP="003C1747">
      <w:pPr>
        <w:spacing w:after="0"/>
        <w:ind w:left="360"/>
        <w:jc w:val="both"/>
        <w:rPr>
          <w:sz w:val="20"/>
          <w:szCs w:val="20"/>
        </w:rPr>
      </w:pPr>
      <w:r w:rsidRPr="003C1747">
        <w:rPr>
          <w:sz w:val="20"/>
          <w:szCs w:val="20"/>
        </w:rPr>
        <w:t xml:space="preserve">While the values recorded at the EoT reflect those calculated during the current RA, the values recorded at the SoT lag by one day because: </w:t>
      </w:r>
    </w:p>
    <w:p w14:paraId="3FA3EA93" w14:textId="77777777" w:rsidR="003C1747" w:rsidRDefault="003C1747" w:rsidP="003C1747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C7202D">
        <w:rPr>
          <w:sz w:val="20"/>
          <w:szCs w:val="20"/>
        </w:rPr>
        <w:t>on the first day no RA has been undertaken yet and the function has not been evaluated, hence a value of 0 on day 1,</w:t>
      </w:r>
    </w:p>
    <w:p w14:paraId="0E6ADA41" w14:textId="1EB5CDE0" w:rsidR="003C1747" w:rsidRDefault="003C1747" w:rsidP="003C1747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the rest of the time series the value at the SoT will be the same as the value the previous day at the EoT. Except for month 7 where this particular function has been set up to re-establish accounts in month 7, but the start of timestep is remembering the value from the day before. </w:t>
      </w:r>
      <w:r w:rsidR="007C1156">
        <w:rPr>
          <w:sz w:val="20"/>
          <w:szCs w:val="20"/>
        </w:rPr>
        <w:t>This</w:t>
      </w:r>
      <w:r>
        <w:rPr>
          <w:sz w:val="20"/>
          <w:szCs w:val="20"/>
        </w:rPr>
        <w:t xml:space="preserve"> is why it</w:t>
      </w:r>
      <w:r w:rsidR="007C1156">
        <w:rPr>
          <w:sz w:val="20"/>
          <w:szCs w:val="20"/>
        </w:rPr>
        <w:t xml:space="preserve"> i</w:t>
      </w:r>
      <w:r>
        <w:rPr>
          <w:sz w:val="20"/>
          <w:szCs w:val="20"/>
        </w:rPr>
        <w:t>s important to record this function at the right time.</w:t>
      </w:r>
    </w:p>
    <w:p w14:paraId="5EF90DCD" w14:textId="77777777" w:rsidR="00E517A9" w:rsidRDefault="00E517A9" w:rsidP="003C1747">
      <w:pPr>
        <w:jc w:val="both"/>
        <w:rPr>
          <w:sz w:val="20"/>
          <w:szCs w:val="20"/>
        </w:rPr>
      </w:pPr>
    </w:p>
    <w:p w14:paraId="0C42E65C" w14:textId="1A780C3C" w:rsidR="00BA7199" w:rsidRDefault="00E517A9" w:rsidP="00143F4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This function uses the modelled variable ‘</w:t>
      </w:r>
      <w:r w:rsidR="0041488C">
        <w:rPr>
          <w:sz w:val="20"/>
          <w:szCs w:val="20"/>
        </w:rPr>
        <w:t>Upstream Flow’ on the ordering network,</w:t>
      </w:r>
      <w:r>
        <w:rPr>
          <w:sz w:val="20"/>
          <w:szCs w:val="20"/>
        </w:rPr>
        <w:t xml:space="preserve"> which is calculated during </w:t>
      </w:r>
      <w:r w:rsidR="00DA5A59">
        <w:rPr>
          <w:sz w:val="20"/>
          <w:szCs w:val="20"/>
        </w:rPr>
        <w:t xml:space="preserve">the </w:t>
      </w:r>
      <w:r>
        <w:rPr>
          <w:sz w:val="20"/>
          <w:szCs w:val="20"/>
          <w:u w:val="single"/>
        </w:rPr>
        <w:t>Ordering</w:t>
      </w:r>
      <w:r w:rsidR="00DA5A59">
        <w:rPr>
          <w:sz w:val="20"/>
          <w:szCs w:val="20"/>
          <w:u w:val="single"/>
        </w:rPr>
        <w:t xml:space="preserve"> phase</w:t>
      </w:r>
      <w:r w:rsidR="00B80DC5">
        <w:rPr>
          <w:sz w:val="20"/>
          <w:szCs w:val="20"/>
          <w:u w:val="single"/>
        </w:rPr>
        <w:t xml:space="preserve"> (OP)</w:t>
      </w:r>
      <w:r w:rsidRPr="008865E5">
        <w:rPr>
          <w:sz w:val="20"/>
          <w:szCs w:val="20"/>
        </w:rPr>
        <w:t xml:space="preserve"> </w:t>
      </w:r>
      <w:r w:rsidR="009A4B56">
        <w:rPr>
          <w:sz w:val="20"/>
          <w:szCs w:val="20"/>
        </w:rPr>
        <w:t>for the Current Iteration</w:t>
      </w:r>
      <w:r w:rsidR="00BC0014">
        <w:rPr>
          <w:sz w:val="20"/>
          <w:szCs w:val="20"/>
        </w:rPr>
        <w:t xml:space="preserve"> of NETLP</w:t>
      </w:r>
      <w:r w:rsidR="009A4B56">
        <w:rPr>
          <w:sz w:val="20"/>
          <w:szCs w:val="20"/>
        </w:rPr>
        <w:t xml:space="preserve">, </w:t>
      </w:r>
      <w:r w:rsidRPr="008865E5">
        <w:rPr>
          <w:sz w:val="20"/>
          <w:szCs w:val="20"/>
        </w:rPr>
        <w:t>as shown in Figure</w:t>
      </w:r>
      <w:r w:rsidR="004E5EDB">
        <w:rPr>
          <w:sz w:val="20"/>
          <w:szCs w:val="20"/>
        </w:rPr>
        <w:t xml:space="preserve"> 2a</w:t>
      </w:r>
      <w:r w:rsidR="00DB4D15">
        <w:rPr>
          <w:sz w:val="20"/>
          <w:szCs w:val="20"/>
        </w:rPr>
        <w:t>.</w:t>
      </w:r>
      <w:r w:rsidR="00D70478">
        <w:rPr>
          <w:sz w:val="20"/>
          <w:szCs w:val="20"/>
        </w:rPr>
        <w:t xml:space="preserve"> Figure 2b compares what the </w:t>
      </w:r>
      <w:r w:rsidR="00B31F99">
        <w:rPr>
          <w:sz w:val="20"/>
          <w:szCs w:val="20"/>
        </w:rPr>
        <w:t xml:space="preserve">recorded </w:t>
      </w:r>
      <w:r w:rsidR="00D70478">
        <w:rPr>
          <w:sz w:val="20"/>
          <w:szCs w:val="20"/>
        </w:rPr>
        <w:t xml:space="preserve">results will be if this same </w:t>
      </w:r>
      <w:r w:rsidR="00CF7ACF">
        <w:rPr>
          <w:sz w:val="20"/>
          <w:szCs w:val="20"/>
        </w:rPr>
        <w:t>variable</w:t>
      </w:r>
      <w:r w:rsidR="00D70478">
        <w:rPr>
          <w:sz w:val="20"/>
          <w:szCs w:val="20"/>
        </w:rPr>
        <w:t xml:space="preserve"> is evaluated at Start of Timestep (SoT) </w:t>
      </w:r>
      <w:r w:rsidR="004323F8">
        <w:rPr>
          <w:sz w:val="20"/>
          <w:szCs w:val="20"/>
        </w:rPr>
        <w:t>or</w:t>
      </w:r>
      <w:r w:rsidR="00D70478">
        <w:rPr>
          <w:sz w:val="20"/>
          <w:szCs w:val="20"/>
        </w:rPr>
        <w:t xml:space="preserve"> End of Timestep (EoT)</w:t>
      </w:r>
      <w:r w:rsidR="009A4B56">
        <w:rPr>
          <w:sz w:val="20"/>
          <w:szCs w:val="20"/>
        </w:rPr>
        <w:t>, but retaining ‘Current Iteration’ as the Date Range for evaluation.</w:t>
      </w:r>
      <w:r w:rsidR="00CF7ACF">
        <w:rPr>
          <w:sz w:val="20"/>
          <w:szCs w:val="20"/>
        </w:rPr>
        <w:t xml:space="preserve"> </w:t>
      </w:r>
      <w:r w:rsidR="00B31F99">
        <w:rPr>
          <w:sz w:val="20"/>
          <w:szCs w:val="20"/>
        </w:rPr>
        <w:t>Si</w:t>
      </w:r>
      <w:r w:rsidR="00E60D09">
        <w:rPr>
          <w:sz w:val="20"/>
          <w:szCs w:val="20"/>
        </w:rPr>
        <w:t>nce</w:t>
      </w:r>
      <w:r w:rsidR="00B31F99">
        <w:rPr>
          <w:sz w:val="20"/>
          <w:szCs w:val="20"/>
        </w:rPr>
        <w:t xml:space="preserve"> this D</w:t>
      </w:r>
      <w:r w:rsidR="00CF7ACF">
        <w:rPr>
          <w:sz w:val="20"/>
          <w:szCs w:val="20"/>
        </w:rPr>
        <w:t xml:space="preserve">ate </w:t>
      </w:r>
      <w:r w:rsidR="00B31F99">
        <w:rPr>
          <w:sz w:val="20"/>
          <w:szCs w:val="20"/>
        </w:rPr>
        <w:t>R</w:t>
      </w:r>
      <w:r w:rsidR="00CF7ACF">
        <w:rPr>
          <w:sz w:val="20"/>
          <w:szCs w:val="20"/>
        </w:rPr>
        <w:t xml:space="preserve">ange (Current Iteration) is only relevant to NETLP, no values are available </w:t>
      </w:r>
      <w:r w:rsidR="00076CBB">
        <w:rPr>
          <w:sz w:val="20"/>
          <w:szCs w:val="20"/>
        </w:rPr>
        <w:t xml:space="preserve">for recording </w:t>
      </w:r>
      <w:r w:rsidR="00CF7ACF">
        <w:rPr>
          <w:sz w:val="20"/>
          <w:szCs w:val="20"/>
        </w:rPr>
        <w:t>outside of the Ordering Phase, under this configuration.</w:t>
      </w:r>
    </w:p>
    <w:p w14:paraId="7FE9F277" w14:textId="77777777" w:rsidR="00BA7199" w:rsidRDefault="00BA7199" w:rsidP="00143F44">
      <w:pPr>
        <w:pStyle w:val="ListParagraph"/>
        <w:ind w:left="360"/>
        <w:jc w:val="both"/>
        <w:rPr>
          <w:sz w:val="20"/>
          <w:szCs w:val="20"/>
        </w:rPr>
      </w:pPr>
    </w:p>
    <w:p w14:paraId="13934F49" w14:textId="7D8C06B3" w:rsidR="00E517A9" w:rsidRDefault="00BA7199" w:rsidP="007C1156">
      <w:pPr>
        <w:pStyle w:val="ListParagraph"/>
        <w:spacing w:after="0"/>
        <w:ind w:left="36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 wp14:anchorId="710D8AE7" wp14:editId="153ACFCF">
            <wp:extent cx="5193437" cy="3072913"/>
            <wp:effectExtent l="0" t="0" r="7620" b="0"/>
            <wp:docPr id="3" name="Picture 3" descr="C:\Users\admin\Documents\Juanita\general\NHMP\VIC\functions\F100_se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Juanita\general\NHMP\VIC\functions\F100_setu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73" cy="308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8A6B" w14:textId="48C48416" w:rsidR="00D20153" w:rsidRDefault="004E5EDB" w:rsidP="007C1156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Figure 2a</w:t>
      </w:r>
      <w:r w:rsidR="00BA7199">
        <w:rPr>
          <w:sz w:val="20"/>
          <w:szCs w:val="20"/>
        </w:rPr>
        <w:t xml:space="preserve">: </w:t>
      </w:r>
      <w:r w:rsidR="00D20153">
        <w:rPr>
          <w:sz w:val="20"/>
          <w:szCs w:val="20"/>
        </w:rPr>
        <w:t>Function set up to evaluate during Ordering Phase</w:t>
      </w:r>
      <w:r w:rsidR="00B31F99">
        <w:rPr>
          <w:sz w:val="20"/>
          <w:szCs w:val="20"/>
        </w:rPr>
        <w:t>, with Date Range ‘Current Iteration’</w:t>
      </w:r>
    </w:p>
    <w:p w14:paraId="113A96A9" w14:textId="253C11D5" w:rsidR="00D20153" w:rsidRDefault="00A64457" w:rsidP="007C1156">
      <w:pPr>
        <w:spacing w:after="0"/>
        <w:ind w:left="36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lastRenderedPageBreak/>
        <w:drawing>
          <wp:inline distT="0" distB="0" distL="0" distR="0" wp14:anchorId="0054FB2E" wp14:editId="7DE5ED0F">
            <wp:extent cx="3294000" cy="2336400"/>
            <wp:effectExtent l="19050" t="19050" r="20955" b="26035"/>
            <wp:docPr id="4" name="Picture 4" descr="C:\Users\admin\Documents\Juanita\general\NHMP\VIC\functions\F100_comp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Juanita\general\NHMP\VIC\functions\F100_compa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00" cy="233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B4B74E" w14:textId="1EBD896E" w:rsidR="00A64457" w:rsidRDefault="00A64457" w:rsidP="007C1156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Figure 2b: Time of evaluation (ToE) comparison</w:t>
      </w:r>
    </w:p>
    <w:p w14:paraId="4D07BFBB" w14:textId="4CBC11A9" w:rsidR="00BA7199" w:rsidRPr="00E517A9" w:rsidRDefault="00BA7199" w:rsidP="00BA7199">
      <w:pPr>
        <w:pStyle w:val="ListParagraph"/>
        <w:ind w:left="360"/>
        <w:rPr>
          <w:sz w:val="20"/>
          <w:szCs w:val="20"/>
        </w:rPr>
      </w:pPr>
    </w:p>
    <w:sectPr w:rsidR="00BA7199" w:rsidRPr="00E51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3E9A" w14:textId="77777777" w:rsidR="002F35BF" w:rsidRDefault="002F35BF" w:rsidP="00420EB8">
      <w:pPr>
        <w:spacing w:after="0" w:line="240" w:lineRule="auto"/>
      </w:pPr>
      <w:r>
        <w:separator/>
      </w:r>
    </w:p>
  </w:endnote>
  <w:endnote w:type="continuationSeparator" w:id="0">
    <w:p w14:paraId="2A11A927" w14:textId="77777777" w:rsidR="002F35BF" w:rsidRDefault="002F35BF" w:rsidP="0042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05525" w14:textId="77777777" w:rsidR="002F35BF" w:rsidRDefault="002F35BF" w:rsidP="00420EB8">
      <w:pPr>
        <w:spacing w:after="0" w:line="240" w:lineRule="auto"/>
      </w:pPr>
      <w:r>
        <w:separator/>
      </w:r>
    </w:p>
  </w:footnote>
  <w:footnote w:type="continuationSeparator" w:id="0">
    <w:p w14:paraId="14128627" w14:textId="77777777" w:rsidR="002F35BF" w:rsidRDefault="002F35BF" w:rsidP="00420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1A15"/>
    <w:multiLevelType w:val="hybridMultilevel"/>
    <w:tmpl w:val="8A66D2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3566"/>
    <w:multiLevelType w:val="hybridMultilevel"/>
    <w:tmpl w:val="AD74C6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07702E"/>
    <w:multiLevelType w:val="hybridMultilevel"/>
    <w:tmpl w:val="A712CF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252B2"/>
    <w:multiLevelType w:val="hybridMultilevel"/>
    <w:tmpl w:val="E23A61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6210D"/>
    <w:multiLevelType w:val="hybridMultilevel"/>
    <w:tmpl w:val="2CB0C5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FB"/>
    <w:rsid w:val="0001735F"/>
    <w:rsid w:val="00023C3A"/>
    <w:rsid w:val="000332B5"/>
    <w:rsid w:val="00050E86"/>
    <w:rsid w:val="00076CBB"/>
    <w:rsid w:val="000A73A3"/>
    <w:rsid w:val="00143F44"/>
    <w:rsid w:val="00172E32"/>
    <w:rsid w:val="0018256A"/>
    <w:rsid w:val="00186192"/>
    <w:rsid w:val="001A0B59"/>
    <w:rsid w:val="001C1FB0"/>
    <w:rsid w:val="001E1ABD"/>
    <w:rsid w:val="001E36D0"/>
    <w:rsid w:val="00203DF7"/>
    <w:rsid w:val="00216C93"/>
    <w:rsid w:val="002829DE"/>
    <w:rsid w:val="00293A0F"/>
    <w:rsid w:val="00293BF2"/>
    <w:rsid w:val="002F35BF"/>
    <w:rsid w:val="003113F4"/>
    <w:rsid w:val="00331F52"/>
    <w:rsid w:val="00334121"/>
    <w:rsid w:val="00334D24"/>
    <w:rsid w:val="003B5D20"/>
    <w:rsid w:val="003C1747"/>
    <w:rsid w:val="003F59F1"/>
    <w:rsid w:val="0041488C"/>
    <w:rsid w:val="00420EB8"/>
    <w:rsid w:val="004223C6"/>
    <w:rsid w:val="004323F8"/>
    <w:rsid w:val="00440736"/>
    <w:rsid w:val="004534FB"/>
    <w:rsid w:val="004A016C"/>
    <w:rsid w:val="004E5EDB"/>
    <w:rsid w:val="004F1E0A"/>
    <w:rsid w:val="004F44CB"/>
    <w:rsid w:val="0050255D"/>
    <w:rsid w:val="00521939"/>
    <w:rsid w:val="00532319"/>
    <w:rsid w:val="0053704B"/>
    <w:rsid w:val="005651F4"/>
    <w:rsid w:val="005D02E2"/>
    <w:rsid w:val="00607FCD"/>
    <w:rsid w:val="0061071C"/>
    <w:rsid w:val="00630DE1"/>
    <w:rsid w:val="006436B6"/>
    <w:rsid w:val="006552E7"/>
    <w:rsid w:val="00656F94"/>
    <w:rsid w:val="00663347"/>
    <w:rsid w:val="006641A3"/>
    <w:rsid w:val="00696829"/>
    <w:rsid w:val="006A1B24"/>
    <w:rsid w:val="006E2BFF"/>
    <w:rsid w:val="006F0438"/>
    <w:rsid w:val="006F3F42"/>
    <w:rsid w:val="00710CEB"/>
    <w:rsid w:val="007137F4"/>
    <w:rsid w:val="00725B30"/>
    <w:rsid w:val="00754A11"/>
    <w:rsid w:val="00755489"/>
    <w:rsid w:val="00763FA2"/>
    <w:rsid w:val="007C1156"/>
    <w:rsid w:val="007E1240"/>
    <w:rsid w:val="007E76F4"/>
    <w:rsid w:val="007F47A1"/>
    <w:rsid w:val="00846296"/>
    <w:rsid w:val="00856365"/>
    <w:rsid w:val="00884C9D"/>
    <w:rsid w:val="008865E5"/>
    <w:rsid w:val="008B2DA4"/>
    <w:rsid w:val="008F1E4F"/>
    <w:rsid w:val="008F6B54"/>
    <w:rsid w:val="00904B5A"/>
    <w:rsid w:val="00907460"/>
    <w:rsid w:val="0091649B"/>
    <w:rsid w:val="00923EF9"/>
    <w:rsid w:val="00937874"/>
    <w:rsid w:val="0094420A"/>
    <w:rsid w:val="00952BA7"/>
    <w:rsid w:val="009648F8"/>
    <w:rsid w:val="00965929"/>
    <w:rsid w:val="00967C96"/>
    <w:rsid w:val="00977F83"/>
    <w:rsid w:val="009A4B56"/>
    <w:rsid w:val="009E1DB3"/>
    <w:rsid w:val="00A0050E"/>
    <w:rsid w:val="00A22553"/>
    <w:rsid w:val="00A3476E"/>
    <w:rsid w:val="00A367DC"/>
    <w:rsid w:val="00A56FE9"/>
    <w:rsid w:val="00A619CF"/>
    <w:rsid w:val="00A64457"/>
    <w:rsid w:val="00A92828"/>
    <w:rsid w:val="00AE03D5"/>
    <w:rsid w:val="00AF79F1"/>
    <w:rsid w:val="00B151FA"/>
    <w:rsid w:val="00B23B0B"/>
    <w:rsid w:val="00B31F99"/>
    <w:rsid w:val="00B47788"/>
    <w:rsid w:val="00B5000F"/>
    <w:rsid w:val="00B80DC5"/>
    <w:rsid w:val="00B822D1"/>
    <w:rsid w:val="00B95CA7"/>
    <w:rsid w:val="00BA7199"/>
    <w:rsid w:val="00BB35FB"/>
    <w:rsid w:val="00BB428B"/>
    <w:rsid w:val="00BC0014"/>
    <w:rsid w:val="00BC0BDF"/>
    <w:rsid w:val="00BD1E75"/>
    <w:rsid w:val="00BE36EF"/>
    <w:rsid w:val="00BF4284"/>
    <w:rsid w:val="00C25297"/>
    <w:rsid w:val="00C7202D"/>
    <w:rsid w:val="00C768B3"/>
    <w:rsid w:val="00C92DE8"/>
    <w:rsid w:val="00CC2C9F"/>
    <w:rsid w:val="00CC7734"/>
    <w:rsid w:val="00CD258C"/>
    <w:rsid w:val="00CD7086"/>
    <w:rsid w:val="00CE3A89"/>
    <w:rsid w:val="00CF7ACF"/>
    <w:rsid w:val="00D04346"/>
    <w:rsid w:val="00D20153"/>
    <w:rsid w:val="00D357D7"/>
    <w:rsid w:val="00D56877"/>
    <w:rsid w:val="00D70478"/>
    <w:rsid w:val="00D93812"/>
    <w:rsid w:val="00DA0EAA"/>
    <w:rsid w:val="00DA5A59"/>
    <w:rsid w:val="00DB4D15"/>
    <w:rsid w:val="00DC7445"/>
    <w:rsid w:val="00E2152C"/>
    <w:rsid w:val="00E27240"/>
    <w:rsid w:val="00E517A9"/>
    <w:rsid w:val="00E53D1C"/>
    <w:rsid w:val="00E60D09"/>
    <w:rsid w:val="00E7695C"/>
    <w:rsid w:val="00EC16A2"/>
    <w:rsid w:val="00ED6DDF"/>
    <w:rsid w:val="00EF2792"/>
    <w:rsid w:val="00F062B9"/>
    <w:rsid w:val="00F34EF2"/>
    <w:rsid w:val="00F35CFC"/>
    <w:rsid w:val="00F55D69"/>
    <w:rsid w:val="00F8425F"/>
    <w:rsid w:val="00F934F2"/>
    <w:rsid w:val="00F93DCA"/>
    <w:rsid w:val="00FB5878"/>
    <w:rsid w:val="00FB7F65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BD80"/>
  <w15:chartTrackingRefBased/>
  <w15:docId w15:val="{AC15885C-9F52-4790-B858-2E83BC8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33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B8"/>
  </w:style>
  <w:style w:type="paragraph" w:styleId="Footer">
    <w:name w:val="footer"/>
    <w:basedOn w:val="Normal"/>
    <w:link w:val="FooterChar"/>
    <w:uiPriority w:val="99"/>
    <w:unhideWhenUsed/>
    <w:rsid w:val="00420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8961-537E-4FD5-A664-F84D4246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moolman</dc:creator>
  <cp:keywords/>
  <dc:description/>
  <cp:lastModifiedBy>eWater</cp:lastModifiedBy>
  <cp:revision>2</cp:revision>
  <dcterms:created xsi:type="dcterms:W3CDTF">2014-03-22T03:14:00Z</dcterms:created>
  <dcterms:modified xsi:type="dcterms:W3CDTF">2014-03-22T03:14:00Z</dcterms:modified>
</cp:coreProperties>
</file>